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5F59" w14:textId="77777777" w:rsidR="00AF2A83" w:rsidRPr="00AF2A83" w:rsidRDefault="00AF2A83" w:rsidP="00AF2A83">
      <w:pPr>
        <w:jc w:val="center"/>
        <w:rPr>
          <w:b/>
          <w:bCs/>
          <w:sz w:val="32"/>
          <w:szCs w:val="36"/>
        </w:rPr>
      </w:pPr>
      <w:r w:rsidRPr="00AF2A83">
        <w:rPr>
          <w:b/>
          <w:bCs/>
          <w:sz w:val="32"/>
          <w:szCs w:val="36"/>
        </w:rPr>
        <w:t>CMS構築・運用契約書（WordPress等）</w:t>
      </w:r>
    </w:p>
    <w:p w14:paraId="43A78D85" w14:textId="77777777" w:rsidR="00AF2A83" w:rsidRPr="00AF2A83" w:rsidRDefault="00AF2A83" w:rsidP="00AF2A83">
      <w:pPr>
        <w:rPr>
          <w:rFonts w:hint="eastAsia"/>
          <w:b/>
          <w:bCs/>
        </w:rPr>
      </w:pPr>
    </w:p>
    <w:p w14:paraId="0DD1B293" w14:textId="77777777" w:rsidR="00AF2A83" w:rsidRDefault="00AF2A83" w:rsidP="00AF2A83">
      <w:r w:rsidRPr="00AF2A83">
        <w:t>●●株式会社（以下「甲」という。）と、●●（以下「乙」という。）は、甲が乙に対してCMS（WordPressその他のCMSツールを含む）の構築・運用業務を委託するにあたり、以下のとおり契約（以下「本契約」という。）を締結する。</w:t>
      </w:r>
    </w:p>
    <w:p w14:paraId="5697811E" w14:textId="77777777" w:rsidR="00AF2A83" w:rsidRPr="00AF2A83" w:rsidRDefault="00AF2A83" w:rsidP="00AF2A83">
      <w:pPr>
        <w:rPr>
          <w:rFonts w:hint="eastAsia"/>
        </w:rPr>
      </w:pPr>
    </w:p>
    <w:p w14:paraId="40BC71B1" w14:textId="77777777" w:rsidR="00AF2A83" w:rsidRPr="00AF2A83" w:rsidRDefault="00AF2A83" w:rsidP="00AF2A83">
      <w:r w:rsidRPr="00AF2A83">
        <w:t>（目的）</w:t>
      </w:r>
    </w:p>
    <w:p w14:paraId="1862674C" w14:textId="77777777" w:rsidR="00AF2A83" w:rsidRPr="00AF2A83" w:rsidRDefault="00AF2A83" w:rsidP="00AF2A83">
      <w:r w:rsidRPr="00AF2A83">
        <w:t>第1条　本契約は、甲が運営するウェブサイト（以下「本サイト」という。）の構築・運用・保守管理等に関して、乙に委託し、その役務の提供を受けるにあたり、当事者間の権利義務関係を明確にすることを目的とする。</w:t>
      </w:r>
    </w:p>
    <w:p w14:paraId="122199D7" w14:textId="77777777" w:rsidR="00AF2A83" w:rsidRPr="00AF2A83" w:rsidRDefault="00AF2A83" w:rsidP="00AF2A83">
      <w:r w:rsidRPr="00AF2A83">
        <w:t xml:space="preserve">　</w:t>
      </w:r>
    </w:p>
    <w:p w14:paraId="2E178EAB" w14:textId="77777777" w:rsidR="00AF2A83" w:rsidRPr="00AF2A83" w:rsidRDefault="00AF2A83" w:rsidP="00AF2A83">
      <w:r w:rsidRPr="00AF2A83">
        <w:t>（業務の範囲）</w:t>
      </w:r>
    </w:p>
    <w:p w14:paraId="58C90D7C" w14:textId="77777777" w:rsidR="00AF2A83" w:rsidRPr="00AF2A83" w:rsidRDefault="00AF2A83" w:rsidP="00AF2A83">
      <w:r w:rsidRPr="00AF2A83">
        <w:t>第2条　乙が甲に提供する業務（以下「本業務」という。）の内容は、次の各号に定めるとおりとする。</w:t>
      </w:r>
    </w:p>
    <w:p w14:paraId="3417464F" w14:textId="77777777" w:rsidR="00AF2A83" w:rsidRPr="00AF2A83" w:rsidRDefault="00AF2A83" w:rsidP="00AF2A83">
      <w:pPr>
        <w:numPr>
          <w:ilvl w:val="0"/>
          <w:numId w:val="1"/>
        </w:numPr>
      </w:pPr>
      <w:r w:rsidRPr="00AF2A83">
        <w:t>CMS（WordPress等）の設計・構築・テーマ開発及びプラグイン導入</w:t>
      </w:r>
    </w:p>
    <w:p w14:paraId="7BF10CA1" w14:textId="77777777" w:rsidR="00AF2A83" w:rsidRPr="00AF2A83" w:rsidRDefault="00AF2A83" w:rsidP="00AF2A83">
      <w:pPr>
        <w:numPr>
          <w:ilvl w:val="0"/>
          <w:numId w:val="1"/>
        </w:numPr>
      </w:pPr>
      <w:r w:rsidRPr="00AF2A83">
        <w:t>コンテンツ管理画面の設計・調整</w:t>
      </w:r>
    </w:p>
    <w:p w14:paraId="697E64B6" w14:textId="77777777" w:rsidR="00AF2A83" w:rsidRPr="00AF2A83" w:rsidRDefault="00AF2A83" w:rsidP="00AF2A83">
      <w:pPr>
        <w:numPr>
          <w:ilvl w:val="0"/>
          <w:numId w:val="1"/>
        </w:numPr>
      </w:pPr>
      <w:r w:rsidRPr="00AF2A83">
        <w:t>テスト環境および本番環境へのデプロイ作業</w:t>
      </w:r>
    </w:p>
    <w:p w14:paraId="30EA8D6F" w14:textId="77777777" w:rsidR="00AF2A83" w:rsidRPr="00AF2A83" w:rsidRDefault="00AF2A83" w:rsidP="00AF2A83">
      <w:pPr>
        <w:numPr>
          <w:ilvl w:val="0"/>
          <w:numId w:val="1"/>
        </w:numPr>
      </w:pPr>
      <w:r w:rsidRPr="00AF2A83">
        <w:t>セキュリティ対策およびバックアップ設定</w:t>
      </w:r>
    </w:p>
    <w:p w14:paraId="3140A3B5" w14:textId="77777777" w:rsidR="00AF2A83" w:rsidRPr="00AF2A83" w:rsidRDefault="00AF2A83" w:rsidP="00AF2A83">
      <w:pPr>
        <w:numPr>
          <w:ilvl w:val="0"/>
          <w:numId w:val="1"/>
        </w:numPr>
      </w:pPr>
      <w:r w:rsidRPr="00AF2A83">
        <w:t>保守・運用に関する技術的サポート</w:t>
      </w:r>
    </w:p>
    <w:p w14:paraId="17D51C11" w14:textId="77777777" w:rsidR="00AF2A83" w:rsidRPr="00AF2A83" w:rsidRDefault="00AF2A83" w:rsidP="00AF2A83">
      <w:pPr>
        <w:numPr>
          <w:ilvl w:val="0"/>
          <w:numId w:val="1"/>
        </w:numPr>
      </w:pPr>
      <w:r w:rsidRPr="00AF2A83">
        <w:t>その他、甲が必要と認め乙が承諾した業務</w:t>
      </w:r>
    </w:p>
    <w:p w14:paraId="65A26C53" w14:textId="77777777" w:rsidR="00AF2A83" w:rsidRPr="00AF2A83" w:rsidRDefault="00AF2A83" w:rsidP="00AF2A83">
      <w:r w:rsidRPr="00AF2A83">
        <w:t xml:space="preserve">　</w:t>
      </w:r>
    </w:p>
    <w:p w14:paraId="2322962E" w14:textId="77777777" w:rsidR="00AF2A83" w:rsidRPr="00AF2A83" w:rsidRDefault="00AF2A83" w:rsidP="00AF2A83">
      <w:r w:rsidRPr="00AF2A83">
        <w:t>（成果物の納品）</w:t>
      </w:r>
    </w:p>
    <w:p w14:paraId="00E81704" w14:textId="77777777" w:rsidR="00AF2A83" w:rsidRPr="00AF2A83" w:rsidRDefault="00AF2A83" w:rsidP="00AF2A83">
      <w:r w:rsidRPr="00AF2A83">
        <w:t>第3条　乙は、本業務に基づき制作した成果物（プログラム・テーマ・設定ファイル・マニュアル等を含むがこれに限られない。以下「成果物」という。）を、甲の指定する形式および期限までに納品するものとする。</w:t>
      </w:r>
    </w:p>
    <w:p w14:paraId="62C79FAF" w14:textId="77777777" w:rsidR="00AF2A83" w:rsidRPr="00AF2A83" w:rsidRDefault="00AF2A83" w:rsidP="00AF2A83">
      <w:r w:rsidRPr="00AF2A83">
        <w:t>2　甲は、納品された成果物を検収し、受領後●日以内に合否を通知する。甲が期間内に異議を述べない場合、検収合格とみなす。</w:t>
      </w:r>
    </w:p>
    <w:p w14:paraId="1F45F55D" w14:textId="77777777" w:rsidR="00AF2A83" w:rsidRPr="00AF2A83" w:rsidRDefault="00AF2A83" w:rsidP="00AF2A83">
      <w:r w:rsidRPr="00AF2A83">
        <w:t xml:space="preserve">　</w:t>
      </w:r>
    </w:p>
    <w:p w14:paraId="59E2A83B" w14:textId="77777777" w:rsidR="00AF2A83" w:rsidRPr="00AF2A83" w:rsidRDefault="00AF2A83" w:rsidP="00AF2A83">
      <w:r w:rsidRPr="00AF2A83">
        <w:t>（報酬および支払条件）</w:t>
      </w:r>
    </w:p>
    <w:p w14:paraId="675CC928" w14:textId="77777777" w:rsidR="00AF2A83" w:rsidRPr="00AF2A83" w:rsidRDefault="00AF2A83" w:rsidP="00AF2A83">
      <w:r w:rsidRPr="00AF2A83">
        <w:t>第4条　甲は、乙に対し、本業務の報酬として金●●円（消費税別）を支払う。支払方法・期日は別途定めた見積書または発注書に基づく。</w:t>
      </w:r>
    </w:p>
    <w:p w14:paraId="6D9DE8AF" w14:textId="77777777" w:rsidR="00AF2A83" w:rsidRPr="00AF2A83" w:rsidRDefault="00AF2A83" w:rsidP="00AF2A83">
      <w:r w:rsidRPr="00AF2A83">
        <w:t>2　本業務遂行中に甲の要望により追加作業が発生する場合、乙は追加見積を提出し、甲の承諾を得たうえで実施するものとする。</w:t>
      </w:r>
    </w:p>
    <w:p w14:paraId="5DF463A7" w14:textId="77777777" w:rsidR="00AF2A83" w:rsidRPr="00AF2A83" w:rsidRDefault="00AF2A83" w:rsidP="00AF2A83">
      <w:r w:rsidRPr="00AF2A83">
        <w:t xml:space="preserve">　</w:t>
      </w:r>
    </w:p>
    <w:p w14:paraId="039FF508" w14:textId="77777777" w:rsidR="00AF2A83" w:rsidRPr="00AF2A83" w:rsidRDefault="00AF2A83" w:rsidP="00AF2A83">
      <w:r w:rsidRPr="00AF2A83">
        <w:t>（知的財産権の帰属）</w:t>
      </w:r>
    </w:p>
    <w:p w14:paraId="2A87F4F2" w14:textId="77777777" w:rsidR="00AF2A83" w:rsidRPr="00AF2A83" w:rsidRDefault="00AF2A83" w:rsidP="00AF2A83">
      <w:r w:rsidRPr="00AF2A83">
        <w:lastRenderedPageBreak/>
        <w:t>第5条　本業務により乙が制作した成果物の著作権その他一切の知的財産権は、甲が報酬の全額を支払った時点で甲に移転するものとする。</w:t>
      </w:r>
    </w:p>
    <w:p w14:paraId="3CCCB4DE" w14:textId="77777777" w:rsidR="00AF2A83" w:rsidRPr="00AF2A83" w:rsidRDefault="00AF2A83" w:rsidP="00AF2A83">
      <w:r w:rsidRPr="00AF2A83">
        <w:t>2　ただし、乙が自ら開発・保有する汎用的プログラム、スクリプト、テンプレート、ライブラリ等（以下「乙既存資産」という。）の権利は乙に留保される。乙は、乙既存資産を本サイトに使用する場合、甲に対し非独占的かつ譲渡不能な使用権を許諾する。</w:t>
      </w:r>
    </w:p>
    <w:p w14:paraId="14437108" w14:textId="77777777" w:rsidR="00AF2A83" w:rsidRPr="00AF2A83" w:rsidRDefault="00AF2A83" w:rsidP="00AF2A83">
      <w:r w:rsidRPr="00AF2A83">
        <w:t xml:space="preserve">　</w:t>
      </w:r>
    </w:p>
    <w:p w14:paraId="7A540536" w14:textId="77777777" w:rsidR="00AF2A83" w:rsidRPr="00AF2A83" w:rsidRDefault="00AF2A83" w:rsidP="00AF2A83">
      <w:r w:rsidRPr="00AF2A83">
        <w:t>（再委託）</w:t>
      </w:r>
    </w:p>
    <w:p w14:paraId="0458E97F" w14:textId="77777777" w:rsidR="00AF2A83" w:rsidRPr="00AF2A83" w:rsidRDefault="00AF2A83" w:rsidP="00AF2A83">
      <w:r w:rsidRPr="00AF2A83">
        <w:t>第6条　乙は、甲の書面による承諾を得た場合に限り、本業務の一部を第三者に再委託できるものとする。ただし、乙は再委託先の行為について一切の責任を負う。</w:t>
      </w:r>
    </w:p>
    <w:p w14:paraId="620270CC" w14:textId="77777777" w:rsidR="00AF2A83" w:rsidRPr="00AF2A83" w:rsidRDefault="00AF2A83" w:rsidP="00AF2A83">
      <w:r w:rsidRPr="00AF2A83">
        <w:t xml:space="preserve">　</w:t>
      </w:r>
    </w:p>
    <w:p w14:paraId="12AE1CC7" w14:textId="77777777" w:rsidR="00AF2A83" w:rsidRPr="00AF2A83" w:rsidRDefault="00AF2A83" w:rsidP="00AF2A83">
      <w:r w:rsidRPr="00AF2A83">
        <w:t>（秘密保持）</w:t>
      </w:r>
    </w:p>
    <w:p w14:paraId="3C92A987" w14:textId="77777777" w:rsidR="00AF2A83" w:rsidRPr="00AF2A83" w:rsidRDefault="00AF2A83" w:rsidP="00AF2A83">
      <w:r w:rsidRPr="00AF2A83">
        <w:t>第7条　甲および乙は、本契約または本業務に関連して知り得た相手方の技術上・営業上その他一切の秘密情報を、相手方の事前承諾なく第三者に開示してはならない。</w:t>
      </w:r>
    </w:p>
    <w:p w14:paraId="617E7276" w14:textId="77777777" w:rsidR="00AF2A83" w:rsidRPr="00AF2A83" w:rsidRDefault="00AF2A83" w:rsidP="00AF2A83">
      <w:r w:rsidRPr="00AF2A83">
        <w:t xml:space="preserve">　</w:t>
      </w:r>
    </w:p>
    <w:p w14:paraId="4AFA1194" w14:textId="77777777" w:rsidR="00AF2A83" w:rsidRPr="00AF2A83" w:rsidRDefault="00AF2A83" w:rsidP="00AF2A83">
      <w:r w:rsidRPr="00AF2A83">
        <w:t>（瑕疵担保および保守）</w:t>
      </w:r>
    </w:p>
    <w:p w14:paraId="76812624" w14:textId="77777777" w:rsidR="00AF2A83" w:rsidRPr="00AF2A83" w:rsidRDefault="00AF2A83" w:rsidP="00AF2A83">
      <w:r w:rsidRPr="00AF2A83">
        <w:t>第8条　乙は、納品後●ヶ月以内に成果物に瑕疵（仕様不適合、バグ、重大な不具合等）が発見された場合、甲の要請に応じ無償で修補を行うものとする。</w:t>
      </w:r>
    </w:p>
    <w:p w14:paraId="53A128F1" w14:textId="77777777" w:rsidR="00AF2A83" w:rsidRPr="00AF2A83" w:rsidRDefault="00AF2A83" w:rsidP="00AF2A83">
      <w:r w:rsidRPr="00AF2A83">
        <w:t>2　前項の期間経過後の保守・改修は、別途保守契約に基づく有償対応とする。</w:t>
      </w:r>
    </w:p>
    <w:p w14:paraId="68AC74BF" w14:textId="77777777" w:rsidR="00AF2A83" w:rsidRPr="00AF2A83" w:rsidRDefault="00AF2A83" w:rsidP="00AF2A83">
      <w:r w:rsidRPr="00AF2A83">
        <w:t xml:space="preserve">　</w:t>
      </w:r>
    </w:p>
    <w:p w14:paraId="3B07C35D" w14:textId="77777777" w:rsidR="00AF2A83" w:rsidRPr="00AF2A83" w:rsidRDefault="00AF2A83" w:rsidP="00AF2A83">
      <w:r w:rsidRPr="00AF2A83">
        <w:t>（運用サポート）</w:t>
      </w:r>
    </w:p>
    <w:p w14:paraId="33DEA9EB" w14:textId="77777777" w:rsidR="00AF2A83" w:rsidRPr="00AF2A83" w:rsidRDefault="00AF2A83" w:rsidP="00AF2A83">
      <w:r w:rsidRPr="00AF2A83">
        <w:t>第9条　乙は、甲の依頼に応じて次の範囲で運用サポートを行うものとする。</w:t>
      </w:r>
    </w:p>
    <w:p w14:paraId="00295BC4" w14:textId="77777777" w:rsidR="00AF2A83" w:rsidRPr="00AF2A83" w:rsidRDefault="00AF2A83" w:rsidP="00AF2A83">
      <w:pPr>
        <w:numPr>
          <w:ilvl w:val="0"/>
          <w:numId w:val="2"/>
        </w:numPr>
      </w:pPr>
      <w:r w:rsidRPr="00AF2A83">
        <w:t>CMSの定期バージョンアップ、プラグイン更新支援</w:t>
      </w:r>
    </w:p>
    <w:p w14:paraId="4DB214F1" w14:textId="77777777" w:rsidR="00AF2A83" w:rsidRPr="00AF2A83" w:rsidRDefault="00AF2A83" w:rsidP="00AF2A83">
      <w:pPr>
        <w:numPr>
          <w:ilvl w:val="0"/>
          <w:numId w:val="2"/>
        </w:numPr>
      </w:pPr>
      <w:r w:rsidRPr="00AF2A83">
        <w:t>バックアップおよびリストア手続支援</w:t>
      </w:r>
    </w:p>
    <w:p w14:paraId="43DA37DF" w14:textId="77777777" w:rsidR="00AF2A83" w:rsidRPr="00AF2A83" w:rsidRDefault="00AF2A83" w:rsidP="00AF2A83">
      <w:pPr>
        <w:numPr>
          <w:ilvl w:val="0"/>
          <w:numId w:val="2"/>
        </w:numPr>
      </w:pPr>
      <w:r w:rsidRPr="00AF2A83">
        <w:t>軽微な文言修正・設定変更（範囲は別紙に定める）</w:t>
      </w:r>
    </w:p>
    <w:p w14:paraId="259E3177" w14:textId="77777777" w:rsidR="00AF2A83" w:rsidRPr="00AF2A83" w:rsidRDefault="00AF2A83" w:rsidP="00AF2A83">
      <w:pPr>
        <w:numPr>
          <w:ilvl w:val="0"/>
          <w:numId w:val="2"/>
        </w:numPr>
      </w:pPr>
      <w:r w:rsidRPr="00AF2A83">
        <w:t>不具合発生時の原因調査および助言</w:t>
      </w:r>
    </w:p>
    <w:p w14:paraId="40DC78B3" w14:textId="77777777" w:rsidR="00AF2A83" w:rsidRPr="00AF2A83" w:rsidRDefault="00AF2A83" w:rsidP="00AF2A83">
      <w:r w:rsidRPr="00AF2A83">
        <w:t xml:space="preserve">　</w:t>
      </w:r>
    </w:p>
    <w:p w14:paraId="650F3607" w14:textId="77777777" w:rsidR="00AF2A83" w:rsidRPr="00AF2A83" w:rsidRDefault="00AF2A83" w:rsidP="00AF2A83">
      <w:r w:rsidRPr="00AF2A83">
        <w:t>（免責事項）</w:t>
      </w:r>
    </w:p>
    <w:p w14:paraId="1398A3EE" w14:textId="77777777" w:rsidR="00AF2A83" w:rsidRPr="00AF2A83" w:rsidRDefault="00AF2A83" w:rsidP="00AF2A83">
      <w:r w:rsidRPr="00AF2A83">
        <w:t>第10条　次の各号に該当する場合、乙は一切の責任を負わない。</w:t>
      </w:r>
    </w:p>
    <w:p w14:paraId="61D59ED3" w14:textId="77777777" w:rsidR="00AF2A83" w:rsidRPr="00AF2A83" w:rsidRDefault="00AF2A83" w:rsidP="00AF2A83">
      <w:pPr>
        <w:numPr>
          <w:ilvl w:val="0"/>
          <w:numId w:val="3"/>
        </w:numPr>
      </w:pPr>
      <w:r w:rsidRPr="00AF2A83">
        <w:t>甲がCMSの設定・テーマ・プラグインを独自に変更したことによる不具合</w:t>
      </w:r>
    </w:p>
    <w:p w14:paraId="5B3AFBC9" w14:textId="77777777" w:rsidR="00AF2A83" w:rsidRPr="00AF2A83" w:rsidRDefault="00AF2A83" w:rsidP="00AF2A83">
      <w:pPr>
        <w:numPr>
          <w:ilvl w:val="0"/>
          <w:numId w:val="3"/>
        </w:numPr>
      </w:pPr>
      <w:r w:rsidRPr="00AF2A83">
        <w:t>外部サービス・API・サーバー・ネットワーク障害に起因するトラブル</w:t>
      </w:r>
    </w:p>
    <w:p w14:paraId="00DA46E2" w14:textId="77777777" w:rsidR="00AF2A83" w:rsidRPr="00AF2A83" w:rsidRDefault="00AF2A83" w:rsidP="00AF2A83">
      <w:pPr>
        <w:numPr>
          <w:ilvl w:val="0"/>
          <w:numId w:val="3"/>
        </w:numPr>
      </w:pPr>
      <w:r w:rsidRPr="00AF2A83">
        <w:t>甲または第三者による不適切な運用・改変</w:t>
      </w:r>
    </w:p>
    <w:p w14:paraId="50DDFF0D" w14:textId="77777777" w:rsidR="00AF2A83" w:rsidRPr="00AF2A83" w:rsidRDefault="00AF2A83" w:rsidP="00AF2A83">
      <w:pPr>
        <w:numPr>
          <w:ilvl w:val="0"/>
          <w:numId w:val="3"/>
        </w:numPr>
      </w:pPr>
      <w:r w:rsidRPr="00AF2A83">
        <w:t>不可抗力（災害・停電・通信障害等）による損害</w:t>
      </w:r>
    </w:p>
    <w:p w14:paraId="6F8E8357" w14:textId="77777777" w:rsidR="00AF2A83" w:rsidRPr="00AF2A83" w:rsidRDefault="00AF2A83" w:rsidP="00AF2A83">
      <w:r w:rsidRPr="00AF2A83">
        <w:t xml:space="preserve">　</w:t>
      </w:r>
    </w:p>
    <w:p w14:paraId="4951A24E" w14:textId="77777777" w:rsidR="00AF2A83" w:rsidRPr="00AF2A83" w:rsidRDefault="00AF2A83" w:rsidP="00AF2A83">
      <w:r w:rsidRPr="00AF2A83">
        <w:t>（損害賠償）</w:t>
      </w:r>
    </w:p>
    <w:p w14:paraId="5BCC745C" w14:textId="77777777" w:rsidR="00AF2A83" w:rsidRPr="00AF2A83" w:rsidRDefault="00AF2A83" w:rsidP="00AF2A83">
      <w:r w:rsidRPr="00AF2A83">
        <w:t>第11条　本契約の違反または不履行により相手方に損害を与えた場合、当該当事者は直接かつ通常の損害に限り賠償するものとし、賠償額は本契約に基づく受託金額を上限とする。</w:t>
      </w:r>
    </w:p>
    <w:p w14:paraId="4D98C816" w14:textId="77777777" w:rsidR="00AF2A83" w:rsidRPr="00AF2A83" w:rsidRDefault="00AF2A83" w:rsidP="00AF2A83">
      <w:r w:rsidRPr="00AF2A83">
        <w:lastRenderedPageBreak/>
        <w:t xml:space="preserve">　</w:t>
      </w:r>
    </w:p>
    <w:p w14:paraId="7940C596" w14:textId="77777777" w:rsidR="00AF2A83" w:rsidRPr="00AF2A83" w:rsidRDefault="00AF2A83" w:rsidP="00AF2A83">
      <w:r w:rsidRPr="00AF2A83">
        <w:t>（契約期間）</w:t>
      </w:r>
    </w:p>
    <w:p w14:paraId="44E90447" w14:textId="77777777" w:rsidR="00AF2A83" w:rsidRPr="00AF2A83" w:rsidRDefault="00AF2A83" w:rsidP="00AF2A83">
      <w:r w:rsidRPr="00AF2A83">
        <w:t>第12条　本契約の有効期間は、契約締結日から●年とし、期間満了の●ヶ月前までに書面による解約の意思表示がない場合、同一条件で自動更新される。</w:t>
      </w:r>
    </w:p>
    <w:p w14:paraId="3A55EA24" w14:textId="77777777" w:rsidR="00AF2A83" w:rsidRPr="00AF2A83" w:rsidRDefault="00AF2A83" w:rsidP="00AF2A83">
      <w:r w:rsidRPr="00AF2A83">
        <w:t xml:space="preserve">　</w:t>
      </w:r>
    </w:p>
    <w:p w14:paraId="0D043276" w14:textId="77777777" w:rsidR="00AF2A83" w:rsidRPr="00AF2A83" w:rsidRDefault="00AF2A83" w:rsidP="00AF2A83">
      <w:r w:rsidRPr="00AF2A83">
        <w:t>（契約の解除）</w:t>
      </w:r>
    </w:p>
    <w:p w14:paraId="75108200" w14:textId="77777777" w:rsidR="00AF2A83" w:rsidRPr="00AF2A83" w:rsidRDefault="00AF2A83" w:rsidP="00AF2A83">
      <w:r w:rsidRPr="00AF2A83">
        <w:t>第13条　甲および乙は、相手方が次の各号のいずれかに該当した場合、催告なしに本契約を解除できる。</w:t>
      </w:r>
    </w:p>
    <w:p w14:paraId="15582F7E" w14:textId="77777777" w:rsidR="00AF2A83" w:rsidRPr="00AF2A83" w:rsidRDefault="00AF2A83" w:rsidP="00AF2A83">
      <w:pPr>
        <w:numPr>
          <w:ilvl w:val="0"/>
          <w:numId w:val="4"/>
        </w:numPr>
      </w:pPr>
      <w:r w:rsidRPr="00AF2A83">
        <w:t>本契約に違反し、相当期間を定めた催告にもかかわらず是正しないとき</w:t>
      </w:r>
    </w:p>
    <w:p w14:paraId="7322A10E" w14:textId="77777777" w:rsidR="00AF2A83" w:rsidRPr="00AF2A83" w:rsidRDefault="00AF2A83" w:rsidP="00AF2A83">
      <w:pPr>
        <w:numPr>
          <w:ilvl w:val="0"/>
          <w:numId w:val="4"/>
        </w:numPr>
      </w:pPr>
      <w:r w:rsidRPr="00AF2A83">
        <w:t>支払停止、破産、民事再生等の申立てがあったとき</w:t>
      </w:r>
    </w:p>
    <w:p w14:paraId="12897D57" w14:textId="77777777" w:rsidR="00AF2A83" w:rsidRPr="00AF2A83" w:rsidRDefault="00AF2A83" w:rsidP="00AF2A83">
      <w:pPr>
        <w:numPr>
          <w:ilvl w:val="0"/>
          <w:numId w:val="4"/>
        </w:numPr>
      </w:pPr>
      <w:r w:rsidRPr="00AF2A83">
        <w:t>反社会的勢力であることが判明したとき</w:t>
      </w:r>
    </w:p>
    <w:p w14:paraId="3F9A31C5" w14:textId="77777777" w:rsidR="00AF2A83" w:rsidRPr="00AF2A83" w:rsidRDefault="00AF2A83" w:rsidP="00AF2A83">
      <w:r w:rsidRPr="00AF2A83">
        <w:t xml:space="preserve">　</w:t>
      </w:r>
    </w:p>
    <w:p w14:paraId="19743121" w14:textId="77777777" w:rsidR="00AF2A83" w:rsidRPr="00AF2A83" w:rsidRDefault="00AF2A83" w:rsidP="00AF2A83">
      <w:r w:rsidRPr="00AF2A83">
        <w:t>（不可抗力）</w:t>
      </w:r>
    </w:p>
    <w:p w14:paraId="198D7B4F" w14:textId="77777777" w:rsidR="00AF2A83" w:rsidRPr="00AF2A83" w:rsidRDefault="00AF2A83" w:rsidP="00AF2A83">
      <w:r w:rsidRPr="00AF2A83">
        <w:t>第14条　天災地変、通信障害、法令改正、サイバー攻撃その他不可抗力により、本業務の全部または一部を履行できない場合、当該当事者はその責を負わない。</w:t>
      </w:r>
    </w:p>
    <w:p w14:paraId="63C041A4" w14:textId="77777777" w:rsidR="00AF2A83" w:rsidRPr="00AF2A83" w:rsidRDefault="00AF2A83" w:rsidP="00AF2A83">
      <w:r w:rsidRPr="00AF2A83">
        <w:t xml:space="preserve">　</w:t>
      </w:r>
    </w:p>
    <w:p w14:paraId="61A31667" w14:textId="77777777" w:rsidR="00AF2A83" w:rsidRPr="00AF2A83" w:rsidRDefault="00AF2A83" w:rsidP="00AF2A83">
      <w:r w:rsidRPr="00AF2A83">
        <w:t>（契約の地位の譲渡）</w:t>
      </w:r>
    </w:p>
    <w:p w14:paraId="489F67DA" w14:textId="77777777" w:rsidR="00AF2A83" w:rsidRPr="00AF2A83" w:rsidRDefault="00AF2A83" w:rsidP="00AF2A83">
      <w:r w:rsidRPr="00AF2A83">
        <w:t>第15条　甲および乙は、相手方の書面による承諾なく、本契約上の地位または権利義務を第三者に譲渡し、担保に供してはならない。</w:t>
      </w:r>
    </w:p>
    <w:p w14:paraId="265FE865" w14:textId="77777777" w:rsidR="00AF2A83" w:rsidRPr="00AF2A83" w:rsidRDefault="00AF2A83" w:rsidP="00AF2A83">
      <w:r w:rsidRPr="00AF2A83">
        <w:t xml:space="preserve">　</w:t>
      </w:r>
    </w:p>
    <w:p w14:paraId="48632822" w14:textId="77777777" w:rsidR="00AF2A83" w:rsidRPr="00AF2A83" w:rsidRDefault="00AF2A83" w:rsidP="00AF2A83">
      <w:r w:rsidRPr="00AF2A83">
        <w:t>（準拠法および管轄）</w:t>
      </w:r>
    </w:p>
    <w:p w14:paraId="1F077818" w14:textId="77777777" w:rsidR="00AF2A83" w:rsidRPr="00AF2A83" w:rsidRDefault="00AF2A83" w:rsidP="00AF2A83">
      <w:r w:rsidRPr="00AF2A83">
        <w:t>第16条　本契約は日本法に準拠し、甲乙間の紛争は東京地方裁判所を第一審の専属的合意管轄裁判所とする。</w:t>
      </w:r>
    </w:p>
    <w:p w14:paraId="7C96FF17" w14:textId="77777777" w:rsidR="00AF2A83" w:rsidRPr="00AF2A83" w:rsidRDefault="00AF2A83" w:rsidP="00AF2A83">
      <w:r w:rsidRPr="00AF2A83">
        <w:t xml:space="preserve">　</w:t>
      </w:r>
    </w:p>
    <w:p w14:paraId="47C51568" w14:textId="77777777" w:rsidR="00AF2A83" w:rsidRPr="00AF2A83" w:rsidRDefault="00AF2A83" w:rsidP="00AF2A83">
      <w:r w:rsidRPr="00AF2A83">
        <w:t>（協議事項）</w:t>
      </w:r>
    </w:p>
    <w:p w14:paraId="6ED320F4" w14:textId="77777777" w:rsidR="00AF2A83" w:rsidRPr="00AF2A83" w:rsidRDefault="00AF2A83" w:rsidP="00AF2A83">
      <w:r w:rsidRPr="00AF2A83">
        <w:t>第17条　本契約に定めのない事項、または疑義が生じた場合は、甲乙誠意をもって協議し、円満に解決を図る。</w:t>
      </w:r>
    </w:p>
    <w:p w14:paraId="34A4193E" w14:textId="77777777" w:rsidR="00AF2A83" w:rsidRPr="00AF2A83" w:rsidRDefault="00AF2A83" w:rsidP="00AF2A83">
      <w:r w:rsidRPr="00AF2A83">
        <w:t xml:space="preserve">　</w:t>
      </w:r>
    </w:p>
    <w:p w14:paraId="166928E2" w14:textId="77777777" w:rsidR="00AF2A83" w:rsidRPr="00AF2A83" w:rsidRDefault="00AF2A83" w:rsidP="00AF2A83">
      <w:r w:rsidRPr="00AF2A83">
        <w:t>以上、本契約締結の証として、本書2通を作成し、甲乙記名押印のうえ、各自1通を保有する。</w:t>
      </w:r>
    </w:p>
    <w:p w14:paraId="7406A411" w14:textId="77777777" w:rsidR="00AF2A83" w:rsidRDefault="00AF2A83" w:rsidP="00AF2A83"/>
    <w:p w14:paraId="5B5212E8" w14:textId="401801B7" w:rsidR="00AF2A83" w:rsidRPr="00AF2A83" w:rsidRDefault="00AF2A83" w:rsidP="00AF2A83">
      <w:r w:rsidRPr="00AF2A83">
        <w:t xml:space="preserve">　</w:t>
      </w:r>
    </w:p>
    <w:p w14:paraId="76AC3FF2" w14:textId="77777777" w:rsidR="00AF2A83" w:rsidRPr="00AF2A83" w:rsidRDefault="00AF2A83" w:rsidP="00AF2A83">
      <w:r w:rsidRPr="00AF2A83">
        <w:t>令和●年●月●日</w:t>
      </w:r>
    </w:p>
    <w:p w14:paraId="491E15CF" w14:textId="77777777" w:rsidR="00AF2A83" w:rsidRDefault="00AF2A83" w:rsidP="00AF2A83">
      <w:r w:rsidRPr="00AF2A83">
        <w:t xml:space="preserve">　</w:t>
      </w:r>
    </w:p>
    <w:p w14:paraId="1CC54228" w14:textId="77777777" w:rsidR="00AF2A83" w:rsidRDefault="00AF2A83" w:rsidP="00AF2A83"/>
    <w:p w14:paraId="764E9787" w14:textId="77777777" w:rsidR="00AF2A83" w:rsidRPr="00AF2A83" w:rsidRDefault="00AF2A83" w:rsidP="00AF2A83">
      <w:pPr>
        <w:rPr>
          <w:rFonts w:hint="eastAsia"/>
        </w:rPr>
      </w:pPr>
    </w:p>
    <w:p w14:paraId="22377972" w14:textId="77777777" w:rsidR="00AF2A83" w:rsidRPr="00AF2A83" w:rsidRDefault="00AF2A83" w:rsidP="00AF2A83">
      <w:r w:rsidRPr="00AF2A83">
        <w:lastRenderedPageBreak/>
        <w:t>甲　●●株式会社</w:t>
      </w:r>
      <w:r w:rsidRPr="00AF2A83">
        <w:br/>
        <w:t>所在地：〒●●●-●●●● 東京都●●区●●町●丁目●番地</w:t>
      </w:r>
      <w:r w:rsidRPr="00AF2A83">
        <w:br/>
        <w:t>代表者名：●●●●　印</w:t>
      </w:r>
    </w:p>
    <w:p w14:paraId="188C752A" w14:textId="77777777" w:rsidR="00AF2A83" w:rsidRDefault="00AF2A83" w:rsidP="00AF2A83"/>
    <w:p w14:paraId="294497A3" w14:textId="3DD1112B" w:rsidR="00AE6086" w:rsidRPr="00AF2A83" w:rsidRDefault="00AF2A83" w:rsidP="00AF2A83">
      <w:pPr>
        <w:rPr>
          <w:rFonts w:hint="eastAsia"/>
        </w:rPr>
      </w:pPr>
      <w:r w:rsidRPr="00AF2A83">
        <w:t>乙　●●</w:t>
      </w:r>
      <w:r w:rsidRPr="00AF2A83">
        <w:br/>
        <w:t>所在地：〒●●●-●●●● ●●県●●市●●町●丁目●番地</w:t>
      </w:r>
      <w:r w:rsidRPr="00AF2A83">
        <w:br/>
        <w:t>代表者名：●●●●　印</w:t>
      </w:r>
    </w:p>
    <w:sectPr w:rsidR="00AE6086" w:rsidRPr="00AF2A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D59"/>
    <w:multiLevelType w:val="multilevel"/>
    <w:tmpl w:val="C466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F932DD"/>
    <w:multiLevelType w:val="multilevel"/>
    <w:tmpl w:val="F184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CC0946"/>
    <w:multiLevelType w:val="multilevel"/>
    <w:tmpl w:val="C43E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B33782"/>
    <w:multiLevelType w:val="multilevel"/>
    <w:tmpl w:val="6E623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0084409">
    <w:abstractNumId w:val="2"/>
  </w:num>
  <w:num w:numId="2" w16cid:durableId="1508250248">
    <w:abstractNumId w:val="3"/>
  </w:num>
  <w:num w:numId="3" w16cid:durableId="373039842">
    <w:abstractNumId w:val="1"/>
  </w:num>
  <w:num w:numId="4" w16cid:durableId="65434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83"/>
    <w:rsid w:val="000F600E"/>
    <w:rsid w:val="007E7C87"/>
    <w:rsid w:val="00AE6086"/>
    <w:rsid w:val="00AF2A83"/>
    <w:rsid w:val="00B435F4"/>
    <w:rsid w:val="00C71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7A3E4C"/>
  <w15:chartTrackingRefBased/>
  <w15:docId w15:val="{E7636D97-3824-443A-BA56-5730A07D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2A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2A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2A8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F2A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2A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2A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2A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2A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2A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2A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2A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2A8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F2A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2A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2A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2A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2A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2A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2A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2A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A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2A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A83"/>
    <w:pPr>
      <w:spacing w:before="160" w:after="160"/>
      <w:jc w:val="center"/>
    </w:pPr>
    <w:rPr>
      <w:i/>
      <w:iCs/>
      <w:color w:val="404040" w:themeColor="text1" w:themeTint="BF"/>
    </w:rPr>
  </w:style>
  <w:style w:type="character" w:customStyle="1" w:styleId="a8">
    <w:name w:val="引用文 (文字)"/>
    <w:basedOn w:val="a0"/>
    <w:link w:val="a7"/>
    <w:uiPriority w:val="29"/>
    <w:rsid w:val="00AF2A83"/>
    <w:rPr>
      <w:i/>
      <w:iCs/>
      <w:color w:val="404040" w:themeColor="text1" w:themeTint="BF"/>
    </w:rPr>
  </w:style>
  <w:style w:type="paragraph" w:styleId="a9">
    <w:name w:val="List Paragraph"/>
    <w:basedOn w:val="a"/>
    <w:uiPriority w:val="34"/>
    <w:qFormat/>
    <w:rsid w:val="00AF2A83"/>
    <w:pPr>
      <w:ind w:left="720"/>
      <w:contextualSpacing/>
    </w:pPr>
  </w:style>
  <w:style w:type="character" w:styleId="21">
    <w:name w:val="Intense Emphasis"/>
    <w:basedOn w:val="a0"/>
    <w:uiPriority w:val="21"/>
    <w:qFormat/>
    <w:rsid w:val="00AF2A83"/>
    <w:rPr>
      <w:i/>
      <w:iCs/>
      <w:color w:val="0F4761" w:themeColor="accent1" w:themeShade="BF"/>
    </w:rPr>
  </w:style>
  <w:style w:type="paragraph" w:styleId="22">
    <w:name w:val="Intense Quote"/>
    <w:basedOn w:val="a"/>
    <w:next w:val="a"/>
    <w:link w:val="23"/>
    <w:uiPriority w:val="30"/>
    <w:qFormat/>
    <w:rsid w:val="00AF2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2A83"/>
    <w:rPr>
      <w:i/>
      <w:iCs/>
      <w:color w:val="0F4761" w:themeColor="accent1" w:themeShade="BF"/>
    </w:rPr>
  </w:style>
  <w:style w:type="character" w:styleId="24">
    <w:name w:val="Intense Reference"/>
    <w:basedOn w:val="a0"/>
    <w:uiPriority w:val="32"/>
    <w:qFormat/>
    <w:rsid w:val="00AF2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2025-11-10T11:06:00Z</dcterms:created>
  <dcterms:modified xsi:type="dcterms:W3CDTF">2025-11-10T11:09:00Z</dcterms:modified>
</cp:coreProperties>
</file>