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9u8l9su7qrd" w:id="0"/>
      <w:bookmarkEnd w:id="0"/>
      <w:r w:rsidDel="00000000" w:rsidR="00000000" w:rsidRPr="00000000">
        <w:rPr>
          <w:rFonts w:ascii="Arial Unicode MS" w:cs="Arial Unicode MS" w:eastAsia="Arial Unicode MS" w:hAnsi="Arial Unicode MS"/>
          <w:b w:val="1"/>
          <w:bCs w:val="1"/>
          <w:sz w:val="44"/>
          <w:szCs w:val="44"/>
          <w:rtl w:val="0"/>
        </w:rPr>
        <w:t xml:space="preserve">紹介契約書（不動産・士業連携）</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●●株式会社（以下「甲」という。）と、●●事務所（以下「乙」という。）は、不動産業務と士業サービスの連携による顧客紹介に関し、以下のとおり契約（以下「本契約」という。）を締結する。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19xbby7yvhj"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本契約は、甲及び乙がそれぞれの業務に関連して顧客を相互に紹介し、円滑かつ適正な取引の促進と双方の事業発展を図ることを目的とする。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h0ehaky77zgs"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br w:type="textWrapping"/>
        <w:t xml:space="preserve">1　顧客とは、甲又は乙が保有し又は新たに獲得した個人又は法人をいう。</w:t>
        <w:br w:type="textWrapping"/>
        <w:t xml:space="preserve">2　紹介とは、一方当事者が他方当事者に対し顧客情報を提供し、当該顧客との取引機会を創出する行為をいう。</w:t>
        <w:br w:type="textWrapping"/>
        <w:t xml:space="preserve">3　対象業務とは、不動産取引（売買・賃貸・管理等）及びこれに付随する士業業務（登記、税務、法律相談その他専門業務）をいう。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gfx8scap90ue" w:id="3"/>
      <w:bookmarkEnd w:id="3"/>
      <w:r w:rsidDel="00000000" w:rsidR="00000000" w:rsidRPr="00000000">
        <w:rPr>
          <w:rFonts w:ascii="Arial Unicode MS" w:cs="Arial Unicode MS" w:eastAsia="Arial Unicode MS" w:hAnsi="Arial Unicode MS"/>
          <w:b w:val="1"/>
          <w:bCs w:val="1"/>
          <w:sz w:val="34"/>
          <w:szCs w:val="34"/>
          <w:rtl w:val="0"/>
        </w:rPr>
        <w:t xml:space="preserve">第3条（紹介の方法）</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甲及び乙は、顧客の同意を得たうえで、相手方に対し顧客情報を提供するものとする。</w:t>
        <w:br w:type="textWrapping"/>
        <w:t xml:space="preserve">2　紹介は、書面、電子メールその他双方が合意した方法により行う。</w:t>
        <w:br w:type="textWrapping"/>
        <w:t xml:space="preserve">3　紹介の可否及び条件については、各当事者が自己の責任において判断するものとする。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axosmdu7wuzr" w:id="4"/>
      <w:bookmarkEnd w:id="4"/>
      <w:r w:rsidDel="00000000" w:rsidR="00000000" w:rsidRPr="00000000">
        <w:rPr>
          <w:rFonts w:ascii="Arial Unicode MS" w:cs="Arial Unicode MS" w:eastAsia="Arial Unicode MS" w:hAnsi="Arial Unicode MS"/>
          <w:b w:val="1"/>
          <w:bCs w:val="1"/>
          <w:sz w:val="34"/>
          <w:szCs w:val="34"/>
          <w:rtl w:val="0"/>
        </w:rPr>
        <w:t xml:space="preserve">第4条（業務の独立性）</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本契約は顧客紹介に関する基本的事項を定めるものであり、具体的な業務委託関係を生じさせるものではない。</w:t>
        <w:br w:type="textWrapping"/>
        <w:t xml:space="preserve">2　甲及び乙は、それぞれ独立した事業者として自己の責任と判断により業務を遂行する。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ppbbvgbprjh8"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紹介により顧客との契約が成立した場合、紹介元に対し、別途合意した紹介手数料を支払う。</w:t>
        <w:br w:type="textWrapping"/>
        <w:t xml:space="preserve">2　紹介手数料の額、支払時期及び方法は、個別案件ごとに書面又は電子的方法により定める。</w:t>
        <w:br w:type="textWrapping"/>
        <w:t xml:space="preserve">3　顧客との契約が解除又は無効となった場合の取扱いについても、前項の定めに準ずる。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qtjegkkt547"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紹介及び営業活動に要する費用は、原則として各当事者が自己負担とする。ただし、別途合意がある場合はこの限りでない。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mvicv3rqghur" w:id="7"/>
      <w:bookmarkEnd w:id="7"/>
      <w:r w:rsidDel="00000000" w:rsidR="00000000" w:rsidRPr="00000000">
        <w:rPr>
          <w:rFonts w:ascii="Arial Unicode MS" w:cs="Arial Unicode MS" w:eastAsia="Arial Unicode MS" w:hAnsi="Arial Unicode MS"/>
          <w:b w:val="1"/>
          <w:bCs w:val="1"/>
          <w:sz w:val="34"/>
          <w:szCs w:val="34"/>
          <w:rtl w:val="0"/>
        </w:rPr>
        <w:t xml:space="preserve">第7条（顧客対応及び責任）</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紹介後の顧客対応及び契約締結は、紹介を受けた当事者が自己の責任において行う。</w:t>
        <w:br w:type="textWrapping"/>
        <w:t xml:space="preserve">2　紹介元は、紹介先の業務内容又は結果について責任を負わない。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k91quj631920" w:id="8"/>
      <w:bookmarkEnd w:id="8"/>
      <w:r w:rsidDel="00000000" w:rsidR="00000000" w:rsidRPr="00000000">
        <w:rPr>
          <w:rFonts w:ascii="Arial Unicode MS" w:cs="Arial Unicode MS" w:eastAsia="Arial Unicode MS" w:hAnsi="Arial Unicode MS"/>
          <w:b w:val="1"/>
          <w:bCs w:val="1"/>
          <w:sz w:val="34"/>
          <w:szCs w:val="34"/>
          <w:rtl w:val="0"/>
        </w:rPr>
        <w:t xml:space="preserve">第8条（守秘義務）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甲及び乙は、本契約に関連して知り得た相手方及び顧客に関する一切の情報を第三者に漏えいしてはならない。</w:t>
        <w:br w:type="textWrapping"/>
        <w:t xml:space="preserve">2　本条の義務は、本契約終了後も存続する。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pwozts9m6yj"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甲及び乙は、個人情報を適法かつ適正に取得し、利用目的の範囲内で利用するものとする。</w:t>
        <w:br w:type="textWrapping"/>
        <w:t xml:space="preserve">2　顧客情報の提供にあたっては、事前に本人の同意を取得するものとする。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500u7f95i67i" w:id="10"/>
      <w:bookmarkEnd w:id="10"/>
      <w:r w:rsidDel="00000000" w:rsidR="00000000" w:rsidRPr="00000000">
        <w:rPr>
          <w:rFonts w:ascii="Arial Unicode MS" w:cs="Arial Unicode MS" w:eastAsia="Arial Unicode MS" w:hAnsi="Arial Unicode MS"/>
          <w:b w:val="1"/>
          <w:bCs w:val="1"/>
          <w:sz w:val="34"/>
          <w:szCs w:val="34"/>
          <w:rtl w:val="0"/>
        </w:rPr>
        <w:t xml:space="preserve">第10条（反社会的勢力の排除）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甲及び乙は、自己及び関係者が反社会的勢力に該当しないことを表明し保証する。</w:t>
        <w:br w:type="textWrapping"/>
        <w:t xml:space="preserve">2　違反が判明した場合、相手方は催告なく本契約を解除できる。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1wylw13rdee2"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本契約の有効期間は、締結日より1年間とする。</w:t>
        <w:br w:type="textWrapping"/>
        <w:t xml:space="preserve">2　期間満了の1か月前までにいずれからも解約の意思表示がない場合、同一条件で自動更新する。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xpyod1bs64on"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当事者は、相手方が本契約に違反し、是正しない場合、契約を解除できる。</w:t>
        <w:br w:type="textWrapping"/>
        <w:t xml:space="preserve">2　やむを得ない事由がある場合、1か月前の通知により解約できる。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zgo5lwdchitf"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本契約に違反し相手方に損害を与えた場合、当該当事者はその損害を賠償する責任を負う。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a6bbti63c7sl" w:id="14"/>
      <w:bookmarkEnd w:id="14"/>
      <w:r w:rsidDel="00000000" w:rsidR="00000000" w:rsidRPr="00000000">
        <w:rPr>
          <w:rFonts w:ascii="Arial Unicode MS" w:cs="Arial Unicode MS" w:eastAsia="Arial Unicode MS" w:hAnsi="Arial Unicode MS"/>
          <w:b w:val="1"/>
          <w:bCs w:val="1"/>
          <w:sz w:val="34"/>
          <w:szCs w:val="34"/>
          <w:rtl w:val="0"/>
        </w:rPr>
        <w:t xml:space="preserve">第14条（権利義務の譲渡禁止）</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当事者は、相手方の書面による承諾なく、本契約上の地位又は権利義務を第三者に譲渡してはならない。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ynzgb9kq854f"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lyo4vy81yof"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ndgfichdvqnj" w:id="17"/>
      <w:bookmarkEnd w:id="17"/>
      <w:r w:rsidDel="00000000" w:rsidR="00000000" w:rsidRPr="00000000">
        <w:rPr>
          <w:rFonts w:ascii="Arial Unicode MS" w:cs="Arial Unicode MS" w:eastAsia="Arial Unicode MS" w:hAnsi="Arial Unicode MS"/>
          <w:b w:val="1"/>
          <w:bCs w:val="1"/>
          <w:sz w:val="34"/>
          <w:szCs w:val="34"/>
          <w:rtl w:val="0"/>
        </w:rPr>
        <w:t xml:space="preserve">第17条（合意書面の作成）</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●●事務所</w:t>
        <w:br w:type="textWrapping"/>
        <w:t xml:space="preserve">住所：</w:t>
        <w:br w:type="textWrapping"/>
        <w:t xml:space="preserve">代表者：</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