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c94244z8t7bn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個人情報取扱同意書（司法書士業務用）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本同意書は、司法書士業務の遂行に伴い取得する個人情報の取扱いについて、その利用目的および管理方法等を明確にし、依頼者の同意を得ることを目的とする。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fqrapuia8z2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は、司法書士が提供する登記業務、相続手続、会社設立支援、成年後見関連業務その他これらに付随する業務（以下「本業務」という。）の遂行に必要な範囲において、依頼者の個人情報を適切に取得・利用・管理するための条件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ljxd9jny79j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第2条（個人情報の定義）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本同意書において「個人情報」とは、依頼者本人に関する以下の情報をいう。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氏名、生年月日、住所、電話番号、メールアドレス</w:t>
        <w:br w:type="textWrapping"/>
        <w:t xml:space="preserve">２　本人確認書類（運転免許証、マイナンバーカード等）に記載された情報</w:t>
        <w:br w:type="textWrapping"/>
        <w:t xml:space="preserve">３　戸籍、住民票、登記事項証明書、遺産分割協議書その他の法的書類に含まれる情報</w:t>
        <w:br w:type="textWrapping"/>
        <w:t xml:space="preserve">４　財産状況、相続関係、取引履歴その他業務遂行上必要となる情報</w:t>
        <w:br w:type="textWrapping"/>
        <w:t xml:space="preserve">５　その他特定の個人を識別できる情報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dxcbdsus7yp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第3条（利用目的）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取得した個人情報は、以下の目的のために利用する。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本業務の受任、遂行および完了のため</w:t>
        <w:br w:type="textWrapping"/>
        <w:t xml:space="preserve">２　依頼者本人確認および法令に基づく確認義務の履行のため</w:t>
        <w:br w:type="textWrapping"/>
        <w:t xml:space="preserve">３　登記申請、各種申請書類作成および関係機関への提出のため</w:t>
        <w:br w:type="textWrapping"/>
        <w:t xml:space="preserve">４　依頼者との連絡、相談対応および業務報告のため</w:t>
        <w:br w:type="textWrapping"/>
        <w:t xml:space="preserve">５　報酬請求、会計処理および関連事務処理のため</w:t>
        <w:br w:type="textWrapping"/>
        <w:t xml:space="preserve">６　法令または監督官庁の要請に基づく対応のため</w:t>
        <w:br w:type="textWrapping"/>
        <w:t xml:space="preserve">７　紛争対応その他正当な権利行使のため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k7n5v6p7c0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第4条（個人情報の取得方法）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司法書士は、適法かつ公正な手段により、必要な範囲で個人情報を取得する。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5n7hd978pe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第5条（第三者提供）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司法書士は、次の場合を除き、個人情報を第三者に提供しない。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依頼者の事前の同意がある場合</w:t>
        <w:br w:type="textWrapping"/>
        <w:t xml:space="preserve">２　法令に基づく場合</w:t>
        <w:br w:type="textWrapping"/>
        <w:t xml:space="preserve">３　裁判所、法務局、金融機関、税理士その他本業務遂行に必要な関係機関に提供する場合</w:t>
        <w:br w:type="textWrapping"/>
        <w:t xml:space="preserve">４　人の生命、身体または財産の保護のために必要がある場合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gawmiuz1vs2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第6条（委託先への提供）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司法書士は、本業務の一部を外部に委託する場合、必要な範囲で個人情報を委託先に提供することがある。この場合、適切な監督を行う。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ubulti2dg15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第7条（安全管理措置）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司法書士は、個人情報の漏えい、滅失または毀損を防止するため、以下の安全管理措置を講じる。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アクセス制限および管理体制の整備</w:t>
        <w:br w:type="textWrapping"/>
        <w:t xml:space="preserve">２　電子データの暗号化およびパスワード管理</w:t>
        <w:br w:type="textWrapping"/>
        <w:t xml:space="preserve">３　書面資料の施錠保管</w:t>
        <w:br w:type="textWrapping"/>
        <w:t xml:space="preserve">４　従業者への教育および監督</w:t>
        <w:br w:type="textWrapping"/>
        <w:t xml:space="preserve">５　その他合理的な安全対策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8p3urxiiaci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第8条（保存期間）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個人情報は、本業務の終了後も、法令および業務上必要な期間に限り保存し、その後は適切に廃棄または削除する。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vfd5482ng3y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第9条（開示・訂正・利用停止等）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依頼者は、自己の個人情報について、開示、訂正、削除または利用停止を求めることができる。司法書士は、法令に従い適切に対応する。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xa95aac47y7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第10条（同意の任意性）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依頼者による個人情報の提供および本同意は任意である。ただし、必要な情報が提供されない場合、本業務の全部または一部を遂行できないことがある。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63rnaqiu53b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第11条（法令遵守）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司法書士は、個人情報の取扱いに関し、個人情報保護法その他関連法令を遵守する。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ah76wa01o0y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第12条（改定）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本同意書の内容は、法令改正または業務内容の変更に応じて改定されることがある。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fghh7nnr7f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第13条（合意）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依頼者は、本同意書の内容を確認し、理解した上で、個人情報の取扱いに同意する。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zuoaaxk1p2r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【同意欄】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同意日：令和　　年　　月　　日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依頼者氏名：　　　　　　　　　　　　　　印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　　　　　　　　　　　　　　　　　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ekgppfdcxtj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【司法書士】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事務所名：　　　　　　　　　　　　　　　</w:t>
        <w:br w:type="textWrapping"/>
        <w:t xml:space="preserve">所在地：　　　　　　　　　　　　　　　　</w:t>
        <w:br w:type="textWrapping"/>
        <w:t xml:space="preserve">司法書士名：　　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