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7oejpqtp4nq" w:id="0"/>
      <w:bookmarkEnd w:id="0"/>
      <w:r w:rsidDel="00000000" w:rsidR="00000000" w:rsidRPr="00000000">
        <w:rPr>
          <w:rFonts w:ascii="Arial Unicode MS" w:cs="Arial Unicode MS" w:eastAsia="Arial Unicode MS" w:hAnsi="Arial Unicode MS"/>
          <w:b w:val="1"/>
          <w:bCs w:val="1"/>
          <w:sz w:val="44"/>
          <w:szCs w:val="44"/>
          <w:rtl w:val="0"/>
        </w:rPr>
        <w:t xml:space="preserve">建設業許可申請委任契約書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●●（以下「甲」という。）と●●（以下「乙」という。）は、建設業許可申請業務の委任に関し、以下のとおり契約（以下「本契約」という。）を締結する。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b99tbfk404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本契約は、甲が乙に対し、建設業許可の取得又は更新、変更届出その他これに付随する手続（以下「本業務」という。）を委任し、乙がこれを受任するにあたり、必要な事項を定めることを目的とする。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zdsq4wys781"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乙が行う本業務の内容は、以下のとおりとする。</w:t>
        <w:br w:type="textWrapping"/>
        <w:t xml:space="preserve">（1）建設業許可申請書類の作成</w:t>
        <w:br w:type="textWrapping"/>
        <w:t xml:space="preserve">（2）必要書類の収集・整理に関する助言</w:t>
        <w:br w:type="textWrapping"/>
        <w:t xml:space="preserve">（3）行政庁への申請代行又は提出手続</w:t>
        <w:br w:type="textWrapping"/>
        <w:t xml:space="preserve">（4）補正対応及び行政庁との折衝</w:t>
        <w:br w:type="textWrapping"/>
        <w:t xml:space="preserve">（5）その他前各号に付随する業務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本業務の具体的内容は、個別の依頼内容に応じて、甲乙協議の上決定する。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wibl2v4dn0v0" w:id="3"/>
      <w:bookmarkEnd w:id="3"/>
      <w:r w:rsidDel="00000000" w:rsidR="00000000" w:rsidRPr="00000000">
        <w:rPr>
          <w:rFonts w:ascii="Arial Unicode MS" w:cs="Arial Unicode MS" w:eastAsia="Arial Unicode MS" w:hAnsi="Arial Unicode MS"/>
          <w:b w:val="1"/>
          <w:bCs w:val="1"/>
          <w:sz w:val="34"/>
          <w:szCs w:val="34"/>
          <w:rtl w:val="0"/>
        </w:rPr>
        <w:t xml:space="preserve">第3条（再委託の禁止）</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uauimgdvoek6" w:id="4"/>
      <w:bookmarkEnd w:id="4"/>
      <w:r w:rsidDel="00000000" w:rsidR="00000000" w:rsidRPr="00000000">
        <w:rPr>
          <w:rFonts w:ascii="Arial Unicode MS" w:cs="Arial Unicode MS" w:eastAsia="Arial Unicode MS" w:hAnsi="Arial Unicode MS"/>
          <w:b w:val="1"/>
          <w:bCs w:val="1"/>
          <w:sz w:val="34"/>
          <w:szCs w:val="34"/>
          <w:rtl w:val="0"/>
        </w:rPr>
        <w:t xml:space="preserve">第4条（報酬及び費用）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報酬とは別に、以下の費用は甲の負担とする。</w:t>
        <w:br w:type="textWrapping"/>
        <w:t xml:space="preserve">（1）申請手数料</w:t>
        <w:br w:type="textWrapping"/>
        <w:t xml:space="preserve">（2）証明書取得費用</w:t>
        <w:br w:type="textWrapping"/>
        <w:t xml:space="preserve">（3）郵送費・交通費その他実費</w:t>
        <w:br w:type="textWrapping"/>
        <w:t xml:space="preserve">3　乙は、業務着手前に着手金の支払いを求めることができる。</w:t>
        <w:br w:type="textWrapping"/>
        <w:t xml:space="preserve">4　申請結果にかかわらず、原則として報酬は返還されないものとする。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8qz5nyhc3209" w:id="5"/>
      <w:bookmarkEnd w:id="5"/>
      <w:r w:rsidDel="00000000" w:rsidR="00000000" w:rsidRPr="00000000">
        <w:rPr>
          <w:rFonts w:ascii="Arial Unicode MS" w:cs="Arial Unicode MS" w:eastAsia="Arial Unicode MS" w:hAnsi="Arial Unicode MS"/>
          <w:b w:val="1"/>
          <w:bCs w:val="1"/>
          <w:sz w:val="34"/>
          <w:szCs w:val="34"/>
          <w:rtl w:val="0"/>
        </w:rPr>
        <w:t xml:space="preserve">第5条（支払方法）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甲は、乙が指定する期日までに、乙の指定する方法により報酬及び費用を支払う。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pf9vedrfp7q" w:id="6"/>
      <w:bookmarkEnd w:id="6"/>
      <w:r w:rsidDel="00000000" w:rsidR="00000000" w:rsidRPr="00000000">
        <w:rPr>
          <w:rFonts w:ascii="Arial Unicode MS" w:cs="Arial Unicode MS" w:eastAsia="Arial Unicode MS" w:hAnsi="Arial Unicode MS"/>
          <w:b w:val="1"/>
          <w:bCs w:val="1"/>
          <w:sz w:val="34"/>
          <w:szCs w:val="34"/>
          <w:rtl w:val="0"/>
        </w:rPr>
        <w:t xml:space="preserve">第6条（甲の義務）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甲は、本業務に必要な情報及び資料を、正確かつ速やかに乙へ提供する。</w:t>
        <w:br w:type="textWrapping"/>
        <w:t xml:space="preserve">2　甲は、虚偽又は不正確な情報を提供してはならない。</w:t>
        <w:br w:type="textWrapping"/>
        <w:t xml:space="preserve">3　甲の提供資料の不備により生じた不利益については、乙は責任を負わない。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fmjavetfs88" w:id="7"/>
      <w:bookmarkEnd w:id="7"/>
      <w:r w:rsidDel="00000000" w:rsidR="00000000" w:rsidRPr="00000000">
        <w:rPr>
          <w:rFonts w:ascii="Arial Unicode MS" w:cs="Arial Unicode MS" w:eastAsia="Arial Unicode MS" w:hAnsi="Arial Unicode MS"/>
          <w:b w:val="1"/>
          <w:bCs w:val="1"/>
          <w:sz w:val="34"/>
          <w:szCs w:val="34"/>
          <w:rtl w:val="0"/>
        </w:rPr>
        <w:t xml:space="preserve">第7条（乙の義務）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乙は、法令及び関係行政庁の指導に従い業務を行う。</w:t>
        <w:br w:type="textWrapping"/>
        <w:t xml:space="preserve">3　乙は、許可取得を保証するものではない。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j6p9q91s88rz" w:id="8"/>
      <w:bookmarkEnd w:id="8"/>
      <w:r w:rsidDel="00000000" w:rsidR="00000000" w:rsidRPr="00000000">
        <w:rPr>
          <w:rFonts w:ascii="Arial Unicode MS" w:cs="Arial Unicode MS" w:eastAsia="Arial Unicode MS" w:hAnsi="Arial Unicode MS"/>
          <w:b w:val="1"/>
          <w:bCs w:val="1"/>
          <w:sz w:val="34"/>
          <w:szCs w:val="34"/>
          <w:rtl w:val="0"/>
        </w:rPr>
        <w:t xml:space="preserve">第8条（許可取得の不保証）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本業務は許可取得を目的とする支援業務であり、乙は行政庁の判断結果について何ら保証しない。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l8f3v0lj6o5q"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乙は、本業務に関連して知り得た甲の情報を第三者に漏洩してはならない。</w:t>
        <w:br w:type="textWrapping"/>
        <w:t xml:space="preserve">2　前項の義務は、本契約終了後も存続する。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oonzoexpxdy"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乙は、本業務に関連して取得した個人情報を、法令に従い適切に管理する。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9ff33tdd408z"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本契約は、本契約締結日から本業務完了日まで有効とする。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mzq9xnpmpk7z"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やむを得ない事情により、甲はいつでも本契約を解除できる。ただし、既に発生した報酬及び費用は支払うものとする。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46wa4ouvfunw"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w0nfhjmkdjct"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乙は、以下の事由により甲に生じた損害について責任を負わない。</w:t>
        <w:br w:type="textWrapping"/>
        <w:t xml:space="preserve">（1）行政庁の判断による不許可</w:t>
        <w:br w:type="textWrapping"/>
        <w:t xml:space="preserve">（2）法令改正又は行政運用の変更</w:t>
        <w:br w:type="textWrapping"/>
        <w:t xml:space="preserve">（3）甲の資料不備又は虚偽申告</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sq1mpfy2vftd"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甲及び乙は、自己が反社会的勢力でないことを表明し、将来にわたっても該当しないことを保証する。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qulkx1krwu4t"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本契約に定めのない事項又は疑義が生じた場合は、甲乙協議の上解決する。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5250of3ovl9m"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t4iln919i26s"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vzpo8ldh1ygy" w:id="19"/>
      <w:bookmarkEnd w:id="19"/>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