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e9dntqh9wts3" w:id="0"/>
      <w:bookmarkEnd w:id="0"/>
      <w:r w:rsidDel="00000000" w:rsidR="00000000" w:rsidRPr="00000000">
        <w:rPr>
          <w:rFonts w:ascii="Arial Unicode MS" w:cs="Arial Unicode MS" w:eastAsia="Arial Unicode MS" w:hAnsi="Arial Unicode MS"/>
          <w:b w:val="1"/>
          <w:bCs w:val="1"/>
          <w:sz w:val="44"/>
          <w:szCs w:val="44"/>
          <w:rtl w:val="0"/>
        </w:rPr>
        <w:t xml:space="preserve">古物商許可申請業務委任契約書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本契約は、古物営業法に基づく古物商許可申請に関する業務について、委任者と受任者との間で締結されるものである。</w:t>
      </w:r>
    </w:p>
    <w:p w:rsidR="00000000" w:rsidDel="00000000" w:rsidP="00000000" w:rsidRDefault="00000000" w:rsidRPr="00000000" w14:paraId="0000000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●●（以下「甲」という。）と●●（以下「乙」という。）は、古物商許可申請業務に関し、以下のとおり契約（以下「本契約」という。）を締結する。</w:t>
      </w:r>
    </w:p>
    <w:p w:rsidR="00000000" w:rsidDel="00000000" w:rsidP="00000000" w:rsidRDefault="00000000" w:rsidRPr="00000000" w14:paraId="00000005">
      <w:pPr>
        <w:rPr>
          <w:sz w:val="20"/>
          <w:szCs w:val="20"/>
        </w:rPr>
      </w:pPr>
      <w:r w:rsidDel="00000000" w:rsidR="00000000" w:rsidRPr="00000000">
        <w:rPr>
          <w:rtl w:val="0"/>
        </w:rPr>
      </w:r>
    </w:p>
    <w:p w:rsidR="00000000" w:rsidDel="00000000" w:rsidP="00000000" w:rsidRDefault="00000000" w:rsidRPr="00000000" w14:paraId="00000006">
      <w:pPr>
        <w:pStyle w:val="Heading2"/>
        <w:keepNext w:val="0"/>
        <w:keepLines w:val="0"/>
        <w:spacing w:after="80" w:lineRule="auto"/>
        <w:rPr>
          <w:b w:val="1"/>
          <w:bCs w:val="1"/>
          <w:sz w:val="34"/>
          <w:szCs w:val="34"/>
        </w:rPr>
      </w:pPr>
      <w:bookmarkStart w:colFirst="0" w:colLast="0" w:name="_73wrdydagcye"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本契約は、甲が古物営業法に基づく古物商許可を取得するため、乙に対して必要な申請手続業務を委任し、乙がこれを受任することを目的とする。</w:t>
      </w:r>
    </w:p>
    <w:p w:rsidR="00000000" w:rsidDel="00000000" w:rsidP="00000000" w:rsidRDefault="00000000" w:rsidRPr="00000000" w14:paraId="00000008">
      <w:pPr>
        <w:rPr>
          <w:sz w:val="20"/>
          <w:szCs w:val="20"/>
        </w:rPr>
      </w:pPr>
      <w:r w:rsidDel="00000000" w:rsidR="00000000" w:rsidRPr="00000000">
        <w:rPr>
          <w:rtl w:val="0"/>
        </w:rPr>
      </w:r>
    </w:p>
    <w:p w:rsidR="00000000" w:rsidDel="00000000" w:rsidP="00000000" w:rsidRDefault="00000000" w:rsidRPr="00000000" w14:paraId="00000009">
      <w:pPr>
        <w:pStyle w:val="Heading2"/>
        <w:keepNext w:val="0"/>
        <w:keepLines w:val="0"/>
        <w:spacing w:after="80" w:lineRule="auto"/>
        <w:rPr>
          <w:b w:val="1"/>
          <w:bCs w:val="1"/>
          <w:sz w:val="34"/>
          <w:szCs w:val="34"/>
        </w:rPr>
      </w:pPr>
      <w:bookmarkStart w:colFirst="0" w:colLast="0" w:name="_3lzkb842st18" w:id="2"/>
      <w:bookmarkEnd w:id="2"/>
      <w:r w:rsidDel="00000000" w:rsidR="00000000" w:rsidRPr="00000000">
        <w:rPr>
          <w:rFonts w:ascii="Arial Unicode MS" w:cs="Arial Unicode MS" w:eastAsia="Arial Unicode MS" w:hAnsi="Arial Unicode MS"/>
          <w:b w:val="1"/>
          <w:bCs w:val="1"/>
          <w:sz w:val="34"/>
          <w:szCs w:val="34"/>
          <w:rtl w:val="0"/>
        </w:rPr>
        <w:t xml:space="preserve">第2条（業務内容）</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乙は、以下の業務（以下「本業務」という。）を遂行する。</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古物商許可申請に関する事前相談および要件確認</w:t>
        <w:br w:type="textWrapping"/>
        <w:t xml:space="preserve">2　必要書類の案内および作成支援</w:t>
        <w:br w:type="textWrapping"/>
        <w:t xml:space="preserve">3　申請書類の作成および提出代行</w:t>
        <w:br w:type="textWrapping"/>
        <w:t xml:space="preserve">4　警察署との連絡・調整業務</w:t>
        <w:br w:type="textWrapping"/>
        <w:t xml:space="preserve">5　補正対応および追加資料提出</w:t>
        <w:br w:type="textWrapping"/>
        <w:t xml:space="preserve">6　その他、古物商許可取得に付随する業務</w:t>
      </w:r>
    </w:p>
    <w:p w:rsidR="00000000" w:rsidDel="00000000" w:rsidP="00000000" w:rsidRDefault="00000000" w:rsidRPr="00000000" w14:paraId="0000000C">
      <w:pPr>
        <w:rPr>
          <w:sz w:val="20"/>
          <w:szCs w:val="20"/>
        </w:rPr>
      </w:pPr>
      <w:r w:rsidDel="00000000" w:rsidR="00000000" w:rsidRPr="00000000">
        <w:rPr>
          <w:rtl w:val="0"/>
        </w:rPr>
      </w:r>
    </w:p>
    <w:p w:rsidR="00000000" w:rsidDel="00000000" w:rsidP="00000000" w:rsidRDefault="00000000" w:rsidRPr="00000000" w14:paraId="0000000D">
      <w:pPr>
        <w:pStyle w:val="Heading2"/>
        <w:keepNext w:val="0"/>
        <w:keepLines w:val="0"/>
        <w:spacing w:after="80" w:lineRule="auto"/>
        <w:rPr>
          <w:b w:val="1"/>
          <w:bCs w:val="1"/>
          <w:sz w:val="34"/>
          <w:szCs w:val="34"/>
        </w:rPr>
      </w:pPr>
      <w:bookmarkStart w:colFirst="0" w:colLast="0" w:name="_u3i2waw86av" w:id="3"/>
      <w:bookmarkEnd w:id="3"/>
      <w:r w:rsidDel="00000000" w:rsidR="00000000" w:rsidRPr="00000000">
        <w:rPr>
          <w:rFonts w:ascii="Arial Unicode MS" w:cs="Arial Unicode MS" w:eastAsia="Arial Unicode MS" w:hAnsi="Arial Unicode MS"/>
          <w:b w:val="1"/>
          <w:bCs w:val="1"/>
          <w:sz w:val="34"/>
          <w:szCs w:val="34"/>
          <w:rtl w:val="0"/>
        </w:rPr>
        <w:t xml:space="preserve">第3条（業務の範囲）</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乙は、本契約に基づく業務について、善良な管理者の注意義務をもって遂行するものとする。</w:t>
        <w:br w:type="textWrapping"/>
        <w:t xml:space="preserve">ただし、許可の取得を保証するものではない。</w:t>
      </w:r>
    </w:p>
    <w:p w:rsidR="00000000" w:rsidDel="00000000" w:rsidP="00000000" w:rsidRDefault="00000000" w:rsidRPr="00000000" w14:paraId="0000000F">
      <w:pPr>
        <w:rPr>
          <w:sz w:val="20"/>
          <w:szCs w:val="20"/>
        </w:rPr>
      </w:pPr>
      <w:r w:rsidDel="00000000" w:rsidR="00000000" w:rsidRPr="00000000">
        <w:rPr>
          <w:rtl w:val="0"/>
        </w:rPr>
      </w:r>
    </w:p>
    <w:p w:rsidR="00000000" w:rsidDel="00000000" w:rsidP="00000000" w:rsidRDefault="00000000" w:rsidRPr="00000000" w14:paraId="00000010">
      <w:pPr>
        <w:pStyle w:val="Heading2"/>
        <w:keepNext w:val="0"/>
        <w:keepLines w:val="0"/>
        <w:spacing w:after="80" w:lineRule="auto"/>
        <w:rPr>
          <w:b w:val="1"/>
          <w:bCs w:val="1"/>
          <w:sz w:val="34"/>
          <w:szCs w:val="34"/>
        </w:rPr>
      </w:pPr>
      <w:bookmarkStart w:colFirst="0" w:colLast="0" w:name="_ddx4zn5erq1j" w:id="4"/>
      <w:bookmarkEnd w:id="4"/>
      <w:r w:rsidDel="00000000" w:rsidR="00000000" w:rsidRPr="00000000">
        <w:rPr>
          <w:rFonts w:ascii="Arial Unicode MS" w:cs="Arial Unicode MS" w:eastAsia="Arial Unicode MS" w:hAnsi="Arial Unicode MS"/>
          <w:b w:val="1"/>
          <w:bCs w:val="1"/>
          <w:sz w:val="34"/>
          <w:szCs w:val="34"/>
          <w:rtl w:val="0"/>
        </w:rPr>
        <w:t xml:space="preserve">第4条（報酬）</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甲は乙に対し、本業務の対価として、金●●円（消費税別）を支払う。</w:t>
        <w:br w:type="textWrapping"/>
        <w:t xml:space="preserve">2　報酬は、契約締結時または別途合意する期日までに支払うものとする。</w:t>
        <w:br w:type="textWrapping"/>
        <w:t xml:space="preserve">3　官公庁に支払う手数料、証明書取得費用等の実費は、甲の負担とする。</w:t>
      </w:r>
    </w:p>
    <w:p w:rsidR="00000000" w:rsidDel="00000000" w:rsidP="00000000" w:rsidRDefault="00000000" w:rsidRPr="00000000" w14:paraId="00000012">
      <w:pPr>
        <w:rPr>
          <w:sz w:val="20"/>
          <w:szCs w:val="20"/>
        </w:rPr>
      </w:pPr>
      <w:r w:rsidDel="00000000" w:rsidR="00000000" w:rsidRPr="00000000">
        <w:rPr>
          <w:rtl w:val="0"/>
        </w:rPr>
      </w:r>
    </w:p>
    <w:p w:rsidR="00000000" w:rsidDel="00000000" w:rsidP="00000000" w:rsidRDefault="00000000" w:rsidRPr="00000000" w14:paraId="00000013">
      <w:pPr>
        <w:pStyle w:val="Heading2"/>
        <w:keepNext w:val="0"/>
        <w:keepLines w:val="0"/>
        <w:spacing w:after="80" w:lineRule="auto"/>
        <w:rPr>
          <w:b w:val="1"/>
          <w:bCs w:val="1"/>
          <w:sz w:val="34"/>
          <w:szCs w:val="34"/>
        </w:rPr>
      </w:pPr>
      <w:bookmarkStart w:colFirst="0" w:colLast="0" w:name="_6rxfyjpi1mwr" w:id="5"/>
      <w:bookmarkEnd w:id="5"/>
      <w:r w:rsidDel="00000000" w:rsidR="00000000" w:rsidRPr="00000000">
        <w:rPr>
          <w:rFonts w:ascii="Arial Unicode MS" w:cs="Arial Unicode MS" w:eastAsia="Arial Unicode MS" w:hAnsi="Arial Unicode MS"/>
          <w:b w:val="1"/>
          <w:bCs w:val="1"/>
          <w:sz w:val="34"/>
          <w:szCs w:val="34"/>
          <w:rtl w:val="0"/>
        </w:rPr>
        <w:t xml:space="preserve">第5条（追加費用）</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申請内容の変更、追加対応、再申請等により追加業務が発生した場合、甲乙協議の上、別途報酬を定める。</w:t>
      </w:r>
    </w:p>
    <w:p w:rsidR="00000000" w:rsidDel="00000000" w:rsidP="00000000" w:rsidRDefault="00000000" w:rsidRPr="00000000" w14:paraId="00000015">
      <w:pPr>
        <w:rPr>
          <w:sz w:val="20"/>
          <w:szCs w:val="20"/>
        </w:rPr>
      </w:pPr>
      <w:r w:rsidDel="00000000" w:rsidR="00000000" w:rsidRPr="00000000">
        <w:rPr>
          <w:rtl w:val="0"/>
        </w:rPr>
      </w:r>
    </w:p>
    <w:p w:rsidR="00000000" w:rsidDel="00000000" w:rsidP="00000000" w:rsidRDefault="00000000" w:rsidRPr="00000000" w14:paraId="00000016">
      <w:pPr>
        <w:pStyle w:val="Heading2"/>
        <w:keepNext w:val="0"/>
        <w:keepLines w:val="0"/>
        <w:spacing w:after="80" w:lineRule="auto"/>
        <w:rPr>
          <w:b w:val="1"/>
          <w:bCs w:val="1"/>
          <w:sz w:val="34"/>
          <w:szCs w:val="34"/>
        </w:rPr>
      </w:pPr>
      <w:bookmarkStart w:colFirst="0" w:colLast="0" w:name="_g9jctsm7hs1y" w:id="6"/>
      <w:bookmarkEnd w:id="6"/>
      <w:r w:rsidDel="00000000" w:rsidR="00000000" w:rsidRPr="00000000">
        <w:rPr>
          <w:rFonts w:ascii="Arial Unicode MS" w:cs="Arial Unicode MS" w:eastAsia="Arial Unicode MS" w:hAnsi="Arial Unicode MS"/>
          <w:b w:val="1"/>
          <w:bCs w:val="1"/>
          <w:sz w:val="34"/>
          <w:szCs w:val="34"/>
          <w:rtl w:val="0"/>
        </w:rPr>
        <w:t xml:space="preserve">第6条（必要書類の提供義務）</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甲は、本業務の遂行に必要な書類および情報を、正確かつ速やかに乙に提供するものとする。</w:t>
      </w:r>
    </w:p>
    <w:p w:rsidR="00000000" w:rsidDel="00000000" w:rsidP="00000000" w:rsidRDefault="00000000" w:rsidRPr="00000000" w14:paraId="00000018">
      <w:pPr>
        <w:rPr>
          <w:sz w:val="20"/>
          <w:szCs w:val="20"/>
        </w:rPr>
      </w:pPr>
      <w:r w:rsidDel="00000000" w:rsidR="00000000" w:rsidRPr="00000000">
        <w:rPr>
          <w:rtl w:val="0"/>
        </w:rPr>
      </w:r>
    </w:p>
    <w:p w:rsidR="00000000" w:rsidDel="00000000" w:rsidP="00000000" w:rsidRDefault="00000000" w:rsidRPr="00000000" w14:paraId="00000019">
      <w:pPr>
        <w:pStyle w:val="Heading2"/>
        <w:keepNext w:val="0"/>
        <w:keepLines w:val="0"/>
        <w:spacing w:after="80" w:lineRule="auto"/>
        <w:rPr>
          <w:b w:val="1"/>
          <w:bCs w:val="1"/>
          <w:sz w:val="34"/>
          <w:szCs w:val="34"/>
        </w:rPr>
      </w:pPr>
      <w:bookmarkStart w:colFirst="0" w:colLast="0" w:name="_cm0e3guyjrsy" w:id="7"/>
      <w:bookmarkEnd w:id="7"/>
      <w:r w:rsidDel="00000000" w:rsidR="00000000" w:rsidRPr="00000000">
        <w:rPr>
          <w:rFonts w:ascii="Arial Unicode MS" w:cs="Arial Unicode MS" w:eastAsia="Arial Unicode MS" w:hAnsi="Arial Unicode MS"/>
          <w:b w:val="1"/>
          <w:bCs w:val="1"/>
          <w:sz w:val="34"/>
          <w:szCs w:val="34"/>
          <w:rtl w:val="0"/>
        </w:rPr>
        <w:t xml:space="preserve">第7条（本人確認および適法性）</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乙は、関係法令に基づき、甲に対して本人確認を行うことができる。</w:t>
        <w:br w:type="textWrapping"/>
        <w:t xml:space="preserve">2　甲は、提供する情報が真実かつ適法であることを保証する。</w:t>
      </w:r>
    </w:p>
    <w:p w:rsidR="00000000" w:rsidDel="00000000" w:rsidP="00000000" w:rsidRDefault="00000000" w:rsidRPr="00000000" w14:paraId="0000001B">
      <w:pPr>
        <w:rPr>
          <w:sz w:val="20"/>
          <w:szCs w:val="20"/>
        </w:rPr>
      </w:pPr>
      <w:r w:rsidDel="00000000" w:rsidR="00000000" w:rsidRPr="00000000">
        <w:rPr>
          <w:rtl w:val="0"/>
        </w:rPr>
      </w:r>
    </w:p>
    <w:p w:rsidR="00000000" w:rsidDel="00000000" w:rsidP="00000000" w:rsidRDefault="00000000" w:rsidRPr="00000000" w14:paraId="0000001C">
      <w:pPr>
        <w:pStyle w:val="Heading2"/>
        <w:keepNext w:val="0"/>
        <w:keepLines w:val="0"/>
        <w:spacing w:after="80" w:lineRule="auto"/>
        <w:rPr>
          <w:b w:val="1"/>
          <w:bCs w:val="1"/>
          <w:sz w:val="34"/>
          <w:szCs w:val="34"/>
        </w:rPr>
      </w:pPr>
      <w:bookmarkStart w:colFirst="0" w:colLast="0" w:name="_l0u57eumyjl" w:id="8"/>
      <w:bookmarkEnd w:id="8"/>
      <w:r w:rsidDel="00000000" w:rsidR="00000000" w:rsidRPr="00000000">
        <w:rPr>
          <w:rFonts w:ascii="Arial Unicode MS" w:cs="Arial Unicode MS" w:eastAsia="Arial Unicode MS" w:hAnsi="Arial Unicode MS"/>
          <w:b w:val="1"/>
          <w:bCs w:val="1"/>
          <w:sz w:val="34"/>
          <w:szCs w:val="34"/>
          <w:rtl w:val="0"/>
        </w:rPr>
        <w:t xml:space="preserve">第8条（許可取得の不保証）</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乙は、申請内容の審査結果について責任を負わず、許可の取得または不取得について一切の保証を行わない。</w:t>
      </w:r>
    </w:p>
    <w:p w:rsidR="00000000" w:rsidDel="00000000" w:rsidP="00000000" w:rsidRDefault="00000000" w:rsidRPr="00000000" w14:paraId="0000001E">
      <w:pPr>
        <w:rPr>
          <w:sz w:val="20"/>
          <w:szCs w:val="20"/>
        </w:rPr>
      </w:pPr>
      <w:r w:rsidDel="00000000" w:rsidR="00000000" w:rsidRPr="00000000">
        <w:rPr>
          <w:rtl w:val="0"/>
        </w:rPr>
      </w:r>
    </w:p>
    <w:p w:rsidR="00000000" w:rsidDel="00000000" w:rsidP="00000000" w:rsidRDefault="00000000" w:rsidRPr="00000000" w14:paraId="0000001F">
      <w:pPr>
        <w:pStyle w:val="Heading2"/>
        <w:keepNext w:val="0"/>
        <w:keepLines w:val="0"/>
        <w:spacing w:after="80" w:lineRule="auto"/>
        <w:rPr>
          <w:b w:val="1"/>
          <w:bCs w:val="1"/>
          <w:sz w:val="34"/>
          <w:szCs w:val="34"/>
        </w:rPr>
      </w:pPr>
      <w:bookmarkStart w:colFirst="0" w:colLast="0" w:name="_q7fcvkk9pr45" w:id="9"/>
      <w:bookmarkEnd w:id="9"/>
      <w:r w:rsidDel="00000000" w:rsidR="00000000" w:rsidRPr="00000000">
        <w:rPr>
          <w:rFonts w:ascii="Arial Unicode MS" w:cs="Arial Unicode MS" w:eastAsia="Arial Unicode MS" w:hAnsi="Arial Unicode MS"/>
          <w:b w:val="1"/>
          <w:bCs w:val="1"/>
          <w:sz w:val="34"/>
          <w:szCs w:val="34"/>
          <w:rtl w:val="0"/>
        </w:rPr>
        <w:t xml:space="preserve">第9条（秘密保持）</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乙は、本業務に関連して知り得た甲の情報を第三者に漏洩してはならない。</w:t>
        <w:br w:type="textWrapping"/>
        <w:t xml:space="preserve">ただし、法令に基づく開示義務がある場合はこの限りではない。</w:t>
        <w:br w:type="textWrapping"/>
        <w:t xml:space="preserve">本条の義務は契約終了後も存続する。</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（※参考：秘密保持条項の体系は中小企業庁モデルと同等レベルで整理）</w:t>
      </w:r>
    </w:p>
    <w:p w:rsidR="00000000" w:rsidDel="00000000" w:rsidP="00000000" w:rsidRDefault="00000000" w:rsidRPr="00000000" w14:paraId="00000022">
      <w:pPr>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sz w:val="34"/>
          <w:szCs w:val="34"/>
        </w:rPr>
      </w:pPr>
      <w:bookmarkStart w:colFirst="0" w:colLast="0" w:name="_t5s1j2lay4j" w:id="10"/>
      <w:bookmarkEnd w:id="10"/>
      <w:r w:rsidDel="00000000" w:rsidR="00000000" w:rsidRPr="00000000">
        <w:rPr>
          <w:rFonts w:ascii="Arial Unicode MS" w:cs="Arial Unicode MS" w:eastAsia="Arial Unicode MS" w:hAnsi="Arial Unicode MS"/>
          <w:b w:val="1"/>
          <w:bCs w:val="1"/>
          <w:sz w:val="34"/>
          <w:szCs w:val="34"/>
          <w:rtl w:val="0"/>
        </w:rPr>
        <w:t xml:space="preserve">第10条（個人情報の取扱い）</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乙は、取得した個人情報を本業務の遂行目的の範囲内でのみ利用し、適切に管理する。</w:t>
      </w:r>
    </w:p>
    <w:p w:rsidR="00000000" w:rsidDel="00000000" w:rsidP="00000000" w:rsidRDefault="00000000" w:rsidRPr="00000000" w14:paraId="00000025">
      <w:pPr>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sz w:val="34"/>
          <w:szCs w:val="34"/>
        </w:rPr>
      </w:pPr>
      <w:bookmarkStart w:colFirst="0" w:colLast="0" w:name="_wg88votry85w" w:id="11"/>
      <w:bookmarkEnd w:id="11"/>
      <w:r w:rsidDel="00000000" w:rsidR="00000000" w:rsidRPr="00000000">
        <w:rPr>
          <w:rFonts w:ascii="Arial Unicode MS" w:cs="Arial Unicode MS" w:eastAsia="Arial Unicode MS" w:hAnsi="Arial Unicode MS"/>
          <w:b w:val="1"/>
          <w:bCs w:val="1"/>
          <w:sz w:val="34"/>
          <w:szCs w:val="34"/>
          <w:rtl w:val="0"/>
        </w:rPr>
        <w:t xml:space="preserve">第11条（契約期間）</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本契約は、契約締結日から許可取得または業務終了まで有効とする。</w:t>
      </w:r>
    </w:p>
    <w:p w:rsidR="00000000" w:rsidDel="00000000" w:rsidP="00000000" w:rsidRDefault="00000000" w:rsidRPr="00000000" w14:paraId="00000028">
      <w:pPr>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sz w:val="34"/>
          <w:szCs w:val="34"/>
        </w:rPr>
      </w:pPr>
      <w:bookmarkStart w:colFirst="0" w:colLast="0" w:name="_t9eqf9ken446" w:id="12"/>
      <w:bookmarkEnd w:id="12"/>
      <w:r w:rsidDel="00000000" w:rsidR="00000000" w:rsidRPr="00000000">
        <w:rPr>
          <w:rFonts w:ascii="Arial Unicode MS" w:cs="Arial Unicode MS" w:eastAsia="Arial Unicode MS" w:hAnsi="Arial Unicode MS"/>
          <w:b w:val="1"/>
          <w:bCs w:val="1"/>
          <w:sz w:val="34"/>
          <w:szCs w:val="34"/>
          <w:rtl w:val="0"/>
        </w:rPr>
        <w:t xml:space="preserve">第12条（中途解約）</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甲または乙は、やむを得ない事由がある場合、本契約を解除することができる。</w:t>
        <w:br w:type="textWrapping"/>
        <w:t xml:space="preserve">2　甲の都合による解約の場合、既に着手した業務に相当する報酬は返還しない。</w:t>
      </w:r>
    </w:p>
    <w:p w:rsidR="00000000" w:rsidDel="00000000" w:rsidP="00000000" w:rsidRDefault="00000000" w:rsidRPr="00000000" w14:paraId="0000002B">
      <w:pPr>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sz w:val="34"/>
          <w:szCs w:val="34"/>
        </w:rPr>
      </w:pPr>
      <w:bookmarkStart w:colFirst="0" w:colLast="0" w:name="_7o8h51ovhg0z" w:id="13"/>
      <w:bookmarkEnd w:id="13"/>
      <w:r w:rsidDel="00000000" w:rsidR="00000000" w:rsidRPr="00000000">
        <w:rPr>
          <w:rFonts w:ascii="Arial Unicode MS" w:cs="Arial Unicode MS" w:eastAsia="Arial Unicode MS" w:hAnsi="Arial Unicode MS"/>
          <w:b w:val="1"/>
          <w:bCs w:val="1"/>
          <w:sz w:val="34"/>
          <w:szCs w:val="34"/>
          <w:rtl w:val="0"/>
        </w:rPr>
        <w:t xml:space="preserve">第13条（損害賠償）</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甲または乙は、本契約に違反し相手方に損害を与えた場合、その損害を賠償する責任を負う。</w:t>
      </w:r>
    </w:p>
    <w:p w:rsidR="00000000" w:rsidDel="00000000" w:rsidP="00000000" w:rsidRDefault="00000000" w:rsidRPr="00000000" w14:paraId="0000002E">
      <w:pPr>
        <w:rPr>
          <w:sz w:val="20"/>
          <w:szCs w:val="20"/>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sz w:val="34"/>
          <w:szCs w:val="34"/>
        </w:rPr>
      </w:pPr>
      <w:bookmarkStart w:colFirst="0" w:colLast="0" w:name="_5rnzrdwl6td" w:id="14"/>
      <w:bookmarkEnd w:id="14"/>
      <w:r w:rsidDel="00000000" w:rsidR="00000000" w:rsidRPr="00000000">
        <w:rPr>
          <w:rFonts w:ascii="Arial Unicode MS" w:cs="Arial Unicode MS" w:eastAsia="Arial Unicode MS" w:hAnsi="Arial Unicode MS"/>
          <w:b w:val="1"/>
          <w:bCs w:val="1"/>
          <w:sz w:val="34"/>
          <w:szCs w:val="34"/>
          <w:rtl w:val="0"/>
        </w:rPr>
        <w:t xml:space="preserve">第14条（不可抗力）</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天災、法令改正、行政判断その他不可抗力により業務遂行が困難となった場合、乙は責任を負わない。</w:t>
      </w:r>
    </w:p>
    <w:p w:rsidR="00000000" w:rsidDel="00000000" w:rsidP="00000000" w:rsidRDefault="00000000" w:rsidRPr="00000000" w14:paraId="00000031">
      <w:pPr>
        <w:rPr>
          <w:sz w:val="20"/>
          <w:szCs w:val="20"/>
        </w:rPr>
      </w:pPr>
      <w:r w:rsidDel="00000000" w:rsidR="00000000" w:rsidRPr="00000000">
        <w:rPr>
          <w:rtl w:val="0"/>
        </w:rPr>
      </w:r>
    </w:p>
    <w:p w:rsidR="00000000" w:rsidDel="00000000" w:rsidP="00000000" w:rsidRDefault="00000000" w:rsidRPr="00000000" w14:paraId="00000032">
      <w:pPr>
        <w:pStyle w:val="Heading2"/>
        <w:keepNext w:val="0"/>
        <w:keepLines w:val="0"/>
        <w:spacing w:after="80" w:lineRule="auto"/>
        <w:rPr>
          <w:b w:val="1"/>
          <w:bCs w:val="1"/>
          <w:sz w:val="34"/>
          <w:szCs w:val="34"/>
        </w:rPr>
      </w:pPr>
      <w:bookmarkStart w:colFirst="0" w:colLast="0" w:name="_z3l8iy3mbogy" w:id="15"/>
      <w:bookmarkEnd w:id="15"/>
      <w:r w:rsidDel="00000000" w:rsidR="00000000" w:rsidRPr="00000000">
        <w:rPr>
          <w:rFonts w:ascii="Arial Unicode MS" w:cs="Arial Unicode MS" w:eastAsia="Arial Unicode MS" w:hAnsi="Arial Unicode MS"/>
          <w:b w:val="1"/>
          <w:bCs w:val="1"/>
          <w:sz w:val="34"/>
          <w:szCs w:val="34"/>
          <w:rtl w:val="0"/>
        </w:rPr>
        <w:t xml:space="preserve">第15条（協議事項）</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本契約に定めのない事項または疑義が生じた場合は、甲乙誠意をもって協議し解決する。</w:t>
      </w:r>
    </w:p>
    <w:p w:rsidR="00000000" w:rsidDel="00000000" w:rsidP="00000000" w:rsidRDefault="00000000" w:rsidRPr="00000000" w14:paraId="00000034">
      <w:pPr>
        <w:rPr>
          <w:sz w:val="20"/>
          <w:szCs w:val="20"/>
        </w:rPr>
      </w:pPr>
      <w:r w:rsidDel="00000000" w:rsidR="00000000" w:rsidRPr="00000000">
        <w:rPr>
          <w:rtl w:val="0"/>
        </w:rPr>
      </w:r>
    </w:p>
    <w:p w:rsidR="00000000" w:rsidDel="00000000" w:rsidP="00000000" w:rsidRDefault="00000000" w:rsidRPr="00000000" w14:paraId="00000035">
      <w:pPr>
        <w:pStyle w:val="Heading2"/>
        <w:keepNext w:val="0"/>
        <w:keepLines w:val="0"/>
        <w:spacing w:after="80" w:lineRule="auto"/>
        <w:rPr>
          <w:b w:val="1"/>
          <w:bCs w:val="1"/>
          <w:sz w:val="34"/>
          <w:szCs w:val="34"/>
        </w:rPr>
      </w:pPr>
      <w:bookmarkStart w:colFirst="0" w:colLast="0" w:name="_lqchxd2zn11x" w:id="16"/>
      <w:bookmarkEnd w:id="16"/>
      <w:r w:rsidDel="00000000" w:rsidR="00000000" w:rsidRPr="00000000">
        <w:rPr>
          <w:rFonts w:ascii="Arial Unicode MS" w:cs="Arial Unicode MS" w:eastAsia="Arial Unicode MS" w:hAnsi="Arial Unicode MS"/>
          <w:b w:val="1"/>
          <w:bCs w:val="1"/>
          <w:sz w:val="34"/>
          <w:szCs w:val="34"/>
          <w:rtl w:val="0"/>
        </w:rPr>
        <w:t xml:space="preserve">第16条（管轄）</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本契約に関する紛争については、乙の所在地を管轄する地方裁判所を第一審の専属的合意管轄裁判所とする。</w:t>
      </w:r>
    </w:p>
    <w:p w:rsidR="00000000" w:rsidDel="00000000" w:rsidP="00000000" w:rsidRDefault="00000000" w:rsidRPr="00000000" w14:paraId="00000037">
      <w:pPr>
        <w:rPr>
          <w:sz w:val="20"/>
          <w:szCs w:val="20"/>
        </w:rPr>
      </w:pPr>
      <w:r w:rsidDel="00000000" w:rsidR="00000000" w:rsidRPr="00000000">
        <w:rPr>
          <w:rtl w:val="0"/>
        </w:rPr>
      </w:r>
    </w:p>
    <w:p w:rsidR="00000000" w:rsidDel="00000000" w:rsidP="00000000" w:rsidRDefault="00000000" w:rsidRPr="00000000" w14:paraId="00000038">
      <w:pPr>
        <w:pStyle w:val="Heading2"/>
        <w:keepNext w:val="0"/>
        <w:keepLines w:val="0"/>
        <w:spacing w:after="80" w:lineRule="auto"/>
        <w:rPr>
          <w:b w:val="1"/>
          <w:bCs w:val="1"/>
          <w:sz w:val="34"/>
          <w:szCs w:val="34"/>
        </w:rPr>
      </w:pPr>
      <w:bookmarkStart w:colFirst="0" w:colLast="0" w:name="_o0po632jx15x" w:id="17"/>
      <w:bookmarkEnd w:id="17"/>
      <w:r w:rsidDel="00000000" w:rsidR="00000000" w:rsidRPr="00000000">
        <w:rPr>
          <w:rFonts w:ascii="Arial Unicode MS" w:cs="Arial Unicode MS" w:eastAsia="Arial Unicode MS" w:hAnsi="Arial Unicode MS"/>
          <w:b w:val="1"/>
          <w:bCs w:val="1"/>
          <w:sz w:val="34"/>
          <w:szCs w:val="34"/>
          <w:rtl w:val="0"/>
        </w:rPr>
        <w:t xml:space="preserve">第17条（反社会的勢力の排除）</w:t>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甲および乙は、自らが反社会的勢力に該当しないことを表明保証し、将来にわたっても該当しないことを誓約する。</w:t>
      </w:r>
    </w:p>
    <w:p w:rsidR="00000000" w:rsidDel="00000000" w:rsidP="00000000" w:rsidRDefault="00000000" w:rsidRPr="00000000" w14:paraId="0000003A">
      <w:pPr>
        <w:rPr>
          <w:sz w:val="20"/>
          <w:szCs w:val="20"/>
        </w:rPr>
      </w:pPr>
      <w:r w:rsidDel="00000000" w:rsidR="00000000" w:rsidRPr="00000000">
        <w:rPr>
          <w:rtl w:val="0"/>
        </w:rPr>
      </w:r>
    </w:p>
    <w:p w:rsidR="00000000" w:rsidDel="00000000" w:rsidP="00000000" w:rsidRDefault="00000000" w:rsidRPr="00000000" w14:paraId="0000003B">
      <w:pPr>
        <w:pStyle w:val="Heading2"/>
        <w:keepNext w:val="0"/>
        <w:keepLines w:val="0"/>
        <w:spacing w:after="80" w:lineRule="auto"/>
        <w:rPr>
          <w:b w:val="1"/>
          <w:bCs w:val="1"/>
          <w:sz w:val="34"/>
          <w:szCs w:val="34"/>
        </w:rPr>
      </w:pPr>
      <w:bookmarkStart w:colFirst="0" w:colLast="0" w:name="_q4jdzrgeqcqz" w:id="18"/>
      <w:bookmarkEnd w:id="18"/>
      <w:r w:rsidDel="00000000" w:rsidR="00000000" w:rsidRPr="00000000">
        <w:rPr>
          <w:rFonts w:ascii="Arial Unicode MS" w:cs="Arial Unicode MS" w:eastAsia="Arial Unicode MS" w:hAnsi="Arial Unicode MS"/>
          <w:b w:val="1"/>
          <w:bCs w:val="1"/>
          <w:sz w:val="34"/>
          <w:szCs w:val="34"/>
          <w:rtl w:val="0"/>
        </w:rPr>
        <w:t xml:space="preserve">第18条（契約書の作成）</w:t>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本契約書は2通作成し、甲乙各1通を保有する。</w:t>
      </w:r>
    </w:p>
    <w:p w:rsidR="00000000" w:rsidDel="00000000" w:rsidP="00000000" w:rsidRDefault="00000000" w:rsidRPr="00000000" w14:paraId="0000003D">
      <w:pPr>
        <w:spacing w:after="240" w:before="240" w:lineRule="auto"/>
        <w:rPr>
          <w:sz w:val="20"/>
          <w:szCs w:val="20"/>
        </w:rPr>
      </w:pPr>
      <w:r w:rsidDel="00000000" w:rsidR="00000000" w:rsidRPr="00000000">
        <w:rPr>
          <w:rtl w:val="0"/>
        </w:rPr>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F">
      <w:pPr>
        <w:spacing w:after="240" w:before="240" w:lineRule="auto"/>
        <w:rPr>
          <w:sz w:val="20"/>
          <w:szCs w:val="20"/>
        </w:rPr>
      </w:pPr>
      <w:r w:rsidDel="00000000" w:rsidR="00000000" w:rsidRPr="00000000">
        <w:rPr>
          <w:rtl w:val="0"/>
        </w:rPr>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w:t>
        <w:br w:type="textWrapping"/>
        <w:t xml:space="preserve">氏名：</w:t>
      </w:r>
    </w:p>
    <w:p w:rsidR="00000000" w:rsidDel="00000000" w:rsidP="00000000" w:rsidRDefault="00000000" w:rsidRPr="00000000" w14:paraId="00000041">
      <w:pPr>
        <w:spacing w:after="240" w:before="240" w:lineRule="auto"/>
        <w:rPr>
          <w:sz w:val="20"/>
          <w:szCs w:val="20"/>
        </w:rPr>
      </w:pPr>
      <w:r w:rsidDel="00000000" w:rsidR="00000000" w:rsidRPr="00000000">
        <w:rPr>
          <w:rtl w:val="0"/>
        </w:rPr>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氏名：</w:t>
      </w:r>
    </w:p>
    <w:p w:rsidR="00000000" w:rsidDel="00000000" w:rsidP="00000000" w:rsidRDefault="00000000" w:rsidRPr="00000000" w14:paraId="00000043">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