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92qfolno8n0d" w:id="0"/>
      <w:bookmarkEnd w:id="0"/>
      <w:r w:rsidDel="00000000" w:rsidR="00000000" w:rsidRPr="00000000">
        <w:rPr>
          <w:rFonts w:ascii="Arial Unicode MS" w:cs="Arial Unicode MS" w:eastAsia="Arial Unicode MS" w:hAnsi="Arial Unicode MS"/>
          <w:b w:val="1"/>
          <w:bCs w:val="1"/>
          <w:sz w:val="44"/>
          <w:szCs w:val="44"/>
          <w:rtl w:val="0"/>
        </w:rPr>
        <w:t xml:space="preserve">帰化申請支援契約書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本契約は、帰化申請に関する支援業務について、その内容及び条件を明確にすることを目的として、以下のとおり締結する。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●●（以下「甲」という。）と、●●（以下「乙」という。）は、帰化申請支援業務に関し、次のとおり契約（以下「本契約」という。）を締結する。</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6itn9lv5y5zc"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本契約は、乙が甲に対し、日本国籍取得のための帰化申請に関する支援業務を提供し、甲がこれに対する報酬を支払うことにより、円滑かつ適正な申請手続の実現を目的とする。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g5lldzu6ohi5"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乙は、甲に対し、次の各号に掲げる業務（以下「本業務」という。）を提供する。</w:t>
        <w:br w:type="textWrapping"/>
        <w:t xml:space="preserve">一　帰化申請に関する一般的な相談及び説明</w:t>
        <w:br w:type="textWrapping"/>
        <w:t xml:space="preserve">二　必要書類の案内及び収集支援</w:t>
        <w:br w:type="textWrapping"/>
        <w:t xml:space="preserve">三　申請書類の作成支援</w:t>
        <w:br w:type="textWrapping"/>
        <w:t xml:space="preserve">四　法務局への提出手続に関する助言</w:t>
        <w:br w:type="textWrapping"/>
        <w:t xml:space="preserve">五　面談・ヒアリング対応の準備支援</w:t>
        <w:br w:type="textWrapping"/>
        <w:t xml:space="preserve">六　その他帰化申請に付随する合理的な支援業務</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乙は、行政書士等の資格を有する場合に限り、法令に基づき許容される範囲で代理又は取次業務を行うものとする。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sz w:val="34"/>
          <w:szCs w:val="34"/>
        </w:rPr>
      </w:pPr>
      <w:bookmarkStart w:colFirst="0" w:colLast="0" w:name="_c8q0qhl5gaca" w:id="3"/>
      <w:bookmarkEnd w:id="3"/>
      <w:r w:rsidDel="00000000" w:rsidR="00000000" w:rsidRPr="00000000">
        <w:rPr>
          <w:rFonts w:ascii="Arial Unicode MS" w:cs="Arial Unicode MS" w:eastAsia="Arial Unicode MS" w:hAnsi="Arial Unicode MS"/>
          <w:b w:val="1"/>
          <w:bCs w:val="1"/>
          <w:sz w:val="34"/>
          <w:szCs w:val="34"/>
          <w:rtl w:val="0"/>
        </w:rPr>
        <w:t xml:space="preserve">第3条（業務の性質）</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本業務は、帰化許可の取得を保証するものではなく、申請結果について乙は一切の保証を行わない。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sz w:val="34"/>
          <w:szCs w:val="34"/>
        </w:rPr>
      </w:pPr>
      <w:bookmarkStart w:colFirst="0" w:colLast="0" w:name="_b2ufc4g0cutr" w:id="4"/>
      <w:bookmarkEnd w:id="4"/>
      <w:r w:rsidDel="00000000" w:rsidR="00000000" w:rsidRPr="00000000">
        <w:rPr>
          <w:rFonts w:ascii="Arial Unicode MS" w:cs="Arial Unicode MS" w:eastAsia="Arial Unicode MS" w:hAnsi="Arial Unicode MS"/>
          <w:b w:val="1"/>
          <w:bCs w:val="1"/>
          <w:sz w:val="34"/>
          <w:szCs w:val="34"/>
          <w:rtl w:val="0"/>
        </w:rPr>
        <w:t xml:space="preserve">第4条（甲の義務）</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甲は、本業務の遂行にあたり、次の義務を負う。</w:t>
        <w:br w:type="textWrapping"/>
        <w:t xml:space="preserve">一　正確かつ完全な情報を提供すること</w:t>
        <w:br w:type="textWrapping"/>
        <w:t xml:space="preserve">二　必要書類を期限内に提出すること</w:t>
        <w:br w:type="textWrapping"/>
        <w:t xml:space="preserve">三　虚偽の申告又は資料提出を行わないこと</w:t>
        <w:br w:type="textWrapping"/>
        <w:t xml:space="preserve">四　乙からの指示に合理的に従うこと</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甲の提供情報に虚偽又は不備があった場合に生じた不利益について、乙は責任を負わない。</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c4o2dzj7ui2s" w:id="5"/>
      <w:bookmarkEnd w:id="5"/>
      <w:r w:rsidDel="00000000" w:rsidR="00000000" w:rsidRPr="00000000">
        <w:rPr>
          <w:rFonts w:ascii="Arial Unicode MS" w:cs="Arial Unicode MS" w:eastAsia="Arial Unicode MS" w:hAnsi="Arial Unicode MS"/>
          <w:b w:val="1"/>
          <w:bCs w:val="1"/>
          <w:sz w:val="34"/>
          <w:szCs w:val="34"/>
          <w:rtl w:val="0"/>
        </w:rPr>
        <w:t xml:space="preserve">第5条（報酬及び支払方法）</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甲は乙に対し、本業務の対価として、別途合意した報酬を支払うものとする。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報酬の支払時期、方法及び分割の有無は、個別合意により定める。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一旦支払われた報酬は、乙に故意又は重過失がある場合を除き返還しない。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zbvii8ysdxvu" w:id="6"/>
      <w:bookmarkEnd w:id="6"/>
      <w:r w:rsidDel="00000000" w:rsidR="00000000" w:rsidRPr="00000000">
        <w:rPr>
          <w:rFonts w:ascii="Arial Unicode MS" w:cs="Arial Unicode MS" w:eastAsia="Arial Unicode MS" w:hAnsi="Arial Unicode MS"/>
          <w:b w:val="1"/>
          <w:bCs w:val="1"/>
          <w:sz w:val="34"/>
          <w:szCs w:val="34"/>
          <w:rtl w:val="0"/>
        </w:rPr>
        <w:t xml:space="preserve">第6条（追加費用）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本業務の遂行にあたり、次の費用は甲の負担とする。</w:t>
        <w:br w:type="textWrapping"/>
        <w:t xml:space="preserve">一　各種証明書取得費用</w:t>
        <w:br w:type="textWrapping"/>
        <w:t xml:space="preserve">二　翻訳費用</w:t>
        <w:br w:type="textWrapping"/>
        <w:t xml:space="preserve">三　交通費</w:t>
        <w:br w:type="textWrapping"/>
        <w:t xml:space="preserve">四　その他実費</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lxdyxlfh2rka" w:id="7"/>
      <w:bookmarkEnd w:id="7"/>
      <w:r w:rsidDel="00000000" w:rsidR="00000000" w:rsidRPr="00000000">
        <w:rPr>
          <w:rFonts w:ascii="Arial Unicode MS" w:cs="Arial Unicode MS" w:eastAsia="Arial Unicode MS" w:hAnsi="Arial Unicode MS"/>
          <w:b w:val="1"/>
          <w:bCs w:val="1"/>
          <w:sz w:val="34"/>
          <w:szCs w:val="34"/>
          <w:rtl w:val="0"/>
        </w:rPr>
        <w:t xml:space="preserve">第7条（再委託）</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乙は、本業務の全部又は一部を、第三者に再委託することができる。</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乙は、再委託先の行為について責任を負う。</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pStyle w:val="Heading2"/>
        <w:keepNext w:val="0"/>
        <w:keepLines w:val="0"/>
        <w:spacing w:after="80" w:lineRule="auto"/>
        <w:rPr>
          <w:b w:val="1"/>
          <w:bCs w:val="1"/>
          <w:sz w:val="34"/>
          <w:szCs w:val="34"/>
        </w:rPr>
      </w:pPr>
      <w:bookmarkStart w:colFirst="0" w:colLast="0" w:name="_x8xlxyk9jf7c"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乙は、本業務に関連して知り得た甲の個人情報及び機密情報を第三者に開示又は漏えいしてはならない。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前項の義務は、本契約終了後も継続する。</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rscx7ufj8r5s"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乙は、甲の個人情報を本業務の目的の範囲内でのみ利用し、適切に管理するものとする。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huir9uttkt1n"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本契約の有効期間は、本契約締結日から帰化申請手続の完了又は終了までとする。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tnzp3ghm6d0g"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甲又は乙は、相手方が本契約に違反し、相当期間を定めて是正を求めたにもかかわらず改善されない場合、本契約を解除することができる。</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甲は、自己の都合により本契約を解除することができる。ただし、この場合、既払報酬の返還は行われない。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9917clrmari"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甲及び乙は、本契約に違反し相手方に損害を与えた場合、その損害を賠償する責任を負う。</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i34goo6aqkpt"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乙は、次の各号について責任を負わない。</w:t>
        <w:br w:type="textWrapping"/>
        <w:t xml:space="preserve">一　帰化許可の可否</w:t>
        <w:br w:type="textWrapping"/>
        <w:t xml:space="preserve">二　法務局又は関係機関の判断</w:t>
        <w:br w:type="textWrapping"/>
        <w:t xml:space="preserve">三　甲の事情に起因する不許可</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n914l493b4og"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甲及び乙は、自己又は関係者が反社会的勢力に該当しないことを表明し、将来にわたり該当しないことを保証する。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nqf8pg95at3r"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sz w:val="34"/>
          <w:szCs w:val="34"/>
        </w:rPr>
      </w:pPr>
      <w:bookmarkStart w:colFirst="0" w:colLast="0" w:name="_y6s9zfyvfmi2" w:id="16"/>
      <w:bookmarkEnd w:id="16"/>
      <w:r w:rsidDel="00000000" w:rsidR="00000000" w:rsidRPr="00000000">
        <w:rPr>
          <w:rFonts w:ascii="Arial Unicode MS" w:cs="Arial Unicode MS" w:eastAsia="Arial Unicode MS" w:hAnsi="Arial Unicode MS"/>
          <w:b w:val="1"/>
          <w:bCs w:val="1"/>
          <w:sz w:val="34"/>
          <w:szCs w:val="34"/>
          <w:rtl w:val="0"/>
        </w:rPr>
        <w:t xml:space="preserve">第16条（管轄）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本契約に関する紛争については、乙の所在地を管轄する地方裁判所を第一審の専属的合意管轄裁判所とする。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pStyle w:val="Heading2"/>
        <w:keepNext w:val="0"/>
        <w:keepLines w:val="0"/>
        <w:spacing w:after="80" w:lineRule="auto"/>
        <w:rPr>
          <w:b w:val="1"/>
          <w:bCs w:val="1"/>
          <w:sz w:val="34"/>
          <w:szCs w:val="34"/>
        </w:rPr>
      </w:pPr>
      <w:bookmarkStart w:colFirst="0" w:colLast="0" w:name="_7wby0oqfllna" w:id="17"/>
      <w:bookmarkEnd w:id="17"/>
      <w:r w:rsidDel="00000000" w:rsidR="00000000" w:rsidRPr="00000000">
        <w:rPr>
          <w:rFonts w:ascii="Arial Unicode MS" w:cs="Arial Unicode MS" w:eastAsia="Arial Unicode MS" w:hAnsi="Arial Unicode MS"/>
          <w:b w:val="1"/>
          <w:bCs w:val="1"/>
          <w:sz w:val="34"/>
          <w:szCs w:val="34"/>
          <w:rtl w:val="0"/>
        </w:rPr>
        <w:t xml:space="preserve">第17条（契約書の成立）</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本契約は、本書を2通作成し、甲乙が記名押印のうえ、各1通を保有することで成立する。</w:t>
      </w:r>
    </w:p>
    <w:p w:rsidR="00000000" w:rsidDel="00000000" w:rsidP="00000000" w:rsidRDefault="00000000" w:rsidRPr="00000000" w14:paraId="00000040">
      <w:pPr>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住所：</w:t>
        <w:br w:type="textWrapping"/>
        <w:t xml:space="preserve">氏名：</w:t>
      </w:r>
    </w:p>
    <w:p w:rsidR="00000000" w:rsidDel="00000000" w:rsidP="00000000" w:rsidRDefault="00000000" w:rsidRPr="00000000" w14:paraId="00000044">
      <w:pPr>
        <w:spacing w:after="240" w:before="240" w:lineRule="auto"/>
        <w:rPr>
          <w:sz w:val="20"/>
          <w:szCs w:val="20"/>
        </w:rPr>
      </w:pPr>
      <w:r w:rsidDel="00000000" w:rsidR="00000000" w:rsidRPr="00000000">
        <w:rPr>
          <w:rtl w:val="0"/>
        </w:rPr>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住所：</w:t>
        <w:br w:type="textWrapping"/>
        <w:t xml:space="preserve">氏名：</w:t>
      </w:r>
    </w:p>
    <w:p w:rsidR="00000000" w:rsidDel="00000000" w:rsidP="00000000" w:rsidRDefault="00000000" w:rsidRPr="00000000" w14:paraId="00000046">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