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xu6wt4zknvv" w:id="0"/>
      <w:bookmarkEnd w:id="0"/>
      <w:r w:rsidDel="00000000" w:rsidR="00000000" w:rsidRPr="00000000">
        <w:rPr>
          <w:rFonts w:ascii="Arial Unicode MS" w:cs="Arial Unicode MS" w:eastAsia="Arial Unicode MS" w:hAnsi="Arial Unicode MS"/>
          <w:b w:val="1"/>
          <w:bCs w:val="1"/>
          <w:sz w:val="44"/>
          <w:szCs w:val="44"/>
          <w:rtl w:val="0"/>
        </w:rPr>
        <w:t xml:space="preserve">事業計画書作成支援契約書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●●株式会社（以下「甲」という。）と、●●（以下「乙」という。）は、事業計画書作成支援業務に関し、以下のとおり契約（以下「本契約」という。）を締結する。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mhofj1iqgm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本契約は、乙が甲に対し、事業計画書の作成に関する助言、構成支援、資料整理、文章作成支援その他付随業務（以下「本業務」という。）を提供することを目的とする。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7tyfimmz85u"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乙は、甲に対し、以下の業務を行う。</w:t>
        <w:br w:type="textWrapping"/>
        <w:t xml:space="preserve">（１）事業計画書の構成設計</w:t>
        <w:br w:type="textWrapping"/>
        <w:t xml:space="preserve">（２）市場分析、競合分析等に関する助言</w:t>
        <w:br w:type="textWrapping"/>
        <w:t xml:space="preserve">（３）財務計画・収支計画の作成支援</w:t>
        <w:br w:type="textWrapping"/>
        <w:t xml:space="preserve">（４）補助金・融資申請に対応した資料整備支援</w:t>
        <w:br w:type="textWrapping"/>
        <w:t xml:space="preserve">（５）その他、甲乙協議の上定める業務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具体的な業務範囲、納品形式、スケジュール等は、別途合意により定める。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0r2m24ijcgs"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乙は、専門的知見に基づき善良なる管理者の注意をもって本業務を遂行する。</w:t>
        <w:br w:type="textWrapping"/>
        <w:t xml:space="preserve">２　本業務は、甲から提供される情報に基づいて行われるものとし、乙はその正確性を保証するものではない。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uhjuhtak3rz"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甲は、本業務遂行に必要な資料、情報を乙に提供するものとする。</w:t>
        <w:br w:type="textWrapping"/>
        <w:t xml:space="preserve">２　甲が提供した資料の不備、不正確性により生じた結果について、乙は責任を負わない。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l3a7ziutr18f"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報酬の支払時期、方法、成功報酬の有無等は個別に定める。</w:t>
        <w:br w:type="textWrapping"/>
        <w:t xml:space="preserve">３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isqkvu303it"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本業務により作成された事業計画書その他成果物（以下「成果物」という。）の著作権は、特段の定めがない限り甲に帰属する。</w:t>
        <w:br w:type="textWrapping"/>
        <w:t xml:space="preserve">２　乙は、自己の実績紹介等の目的に限り、甲の承諾を得て成果物を利用することができる。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e73uq46hsrs"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甲及び乙は、本契約に関連して知り得た相手方の営業上、技術上その他一切の情報を第三者に漏えいしてはならない。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vjtz5d1s5xt"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rrih2ayll4c"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pb1h1xoifw0"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やむを得ない事情により契約を継続できない場合、双方協議のうえ解決する。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cf2k28jqjrq"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乙は、本業務の成果について、補助金採択、融資承認、事業成功等の結果を保証するものではない。</w:t>
        <w:br w:type="textWrapping"/>
        <w:t xml:space="preserve">２　本業務の利用により生じた損害について、乙は故意又は重過失がある場合を除き責任を負わない。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n158mksew9f"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2c5tspxkgcb"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opr55gbeb6e"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e0b1bbjqobf"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甲及び乙は、自己が反社会的勢力に該当しないことを表明し、将来にわたっても関係を有しないことを保証する。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2q4tgcp0fo28"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