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33b6ix56cou" w:id="0"/>
      <w:bookmarkEnd w:id="0"/>
      <w:r w:rsidDel="00000000" w:rsidR="00000000" w:rsidRPr="00000000">
        <w:rPr>
          <w:rFonts w:ascii="Arial Unicode MS" w:cs="Arial Unicode MS" w:eastAsia="Arial Unicode MS" w:hAnsi="Arial Unicode MS"/>
          <w:b w:val="1"/>
          <w:bCs w:val="1"/>
          <w:sz w:val="44"/>
          <w:szCs w:val="44"/>
          <w:rtl w:val="0"/>
        </w:rPr>
        <w:t xml:space="preserve">内容証明作成業務契約書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●●（以下「甲」という。）と●●（以下「乙」という。）は、内容証明郵便の作成業務に関し、以下のとおり契約（以下「本契約」という。）を締結する。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rqxw79az9g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本契約は、甲が乙に対し、内容証明郵便の文案作成業務（以下「本業務」という。）を委託し、乙がこれを受託するにあたり、その条件を定めることを目的とする。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byw9ymjrs7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乙は、甲の依頼に基づき、以下の業務を行う。</w:t>
        <w:br w:type="textWrapping"/>
        <w:t xml:space="preserve">（1）内容証明郵便の文案作成</w:t>
        <w:br w:type="textWrapping"/>
        <w:t xml:space="preserve">（2）甲から提供された資料・情報の整理および反映</w:t>
        <w:br w:type="textWrapping"/>
        <w:t xml:space="preserve">（3）法的観点からの一般的な助言（ただし、法的代理行為を除く）</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本業務には、以下の業務は含まれない。</w:t>
        <w:br w:type="textWrapping"/>
        <w:t xml:space="preserve">（1）相手方との交渉行為</w:t>
        <w:br w:type="textWrapping"/>
        <w:t xml:space="preserve">（2）代理人としての通知送付</w:t>
        <w:br w:type="textWrapping"/>
        <w:t xml:space="preserve">（3）訴訟・紛争解決に関する代理行為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yy6gygqx71"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乙は、甲から提供された情報に基づき文案を作成し、その正確性について独自に調査義務を負わない。</w:t>
        <w:br w:type="textWrapping"/>
        <w:t xml:space="preserve">3　乙は、法令及び社会通念に従い業務を行う。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ht9v3753ofy"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本業務の報酬は、別途合意する金額とする。</w:t>
        <w:br w:type="textWrapping"/>
        <w:t xml:space="preserve">2　甲は、乙が発行する請求書に基づき、指定期日までに支払うものとする。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e4vpw6etxx7"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乙は、本業務の全部または一部を第三者に再委託することができる。ただし、乙は当該第三者の行為について一切の責任を負う。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57dz0y45os69"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乙は、本業務に関連して知り得た甲の情報を第三者に開示または漏洩してはならない。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d7se01yh1u7" w:id="7"/>
      <w:bookmarkEnd w:id="7"/>
      <w:r w:rsidDel="00000000" w:rsidR="00000000" w:rsidRPr="00000000">
        <w:rPr>
          <w:rFonts w:ascii="Arial Unicode MS" w:cs="Arial Unicode MS" w:eastAsia="Arial Unicode MS" w:hAnsi="Arial Unicode MS"/>
          <w:b w:val="1"/>
          <w:bCs w:val="1"/>
          <w:sz w:val="34"/>
          <w:szCs w:val="34"/>
          <w:rtl w:val="0"/>
        </w:rPr>
        <w:t xml:space="preserve">第7条（資料の提供および責任）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甲は、本業務に必要な資料・情報を乙に提供する。</w:t>
        <w:br w:type="textWrapping"/>
        <w:t xml:space="preserve">2　提供された情報の正確性・適法性については甲が責任を負う。</w:t>
        <w:br w:type="textWrapping"/>
        <w:t xml:space="preserve">3　乙は、当該情報に起因する損害について責任を負わない。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y0affb1maq2l" w:id="8"/>
      <w:bookmarkEnd w:id="8"/>
      <w:r w:rsidDel="00000000" w:rsidR="00000000" w:rsidRPr="00000000">
        <w:rPr>
          <w:rFonts w:ascii="Arial Unicode MS" w:cs="Arial Unicode MS" w:eastAsia="Arial Unicode MS" w:hAnsi="Arial Unicode MS"/>
          <w:b w:val="1"/>
          <w:bCs w:val="1"/>
          <w:sz w:val="34"/>
          <w:szCs w:val="34"/>
          <w:rtl w:val="0"/>
        </w:rPr>
        <w:t xml:space="preserve">第8条（成果物の利用）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乙が作成した文案（以下「成果物」という。）は、甲が自己の責任において使用するものとする。</w:t>
        <w:br w:type="textWrapping"/>
        <w:t xml:space="preserve">2　乙は、成果物の使用結果について責任を負わない。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5ouol4fq4ip"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成果物の著作権は、報酬の支払い完了をもって甲に帰属する。ただし、乙は自己の業務実績として匿名で利用できるものとする。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1v8aqr93g2m"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乙は、本業務が法的結果を保証するものではないことを確認する。</w:t>
        <w:br w:type="textWrapping"/>
        <w:t xml:space="preserve">2　内容証明郵便の送付により、相手方との紛争が解決することを保証しない。</w:t>
        <w:br w:type="textWrapping"/>
        <w:t xml:space="preserve">3　乙は、甲の意思決定または成果物の利用により生じた損害について責任を負わない。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162lbt04eo7"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1l74l3dnf2s"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甲または乙は、相手方が本契約に違反した場合、相当期間を定めて是正を求め、改善されない場合は本契約を解除できる。</w:t>
        <w:br w:type="textWrapping"/>
        <w:t xml:space="preserve">2　やむを得ない事情により業務継続が困難な場合、双方協議の上解除できる。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89t918j08rf"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本契約に違反し相手方に損害を与えた場合、その損害を賠償する。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4ow1b55zsv"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甲および乙は、自らが反社会的勢力でないことを表明し、将来にわたっても該当しないことを保証する。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w64otscjs2tj"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4p8ik47qc8g"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4tb4rw2enjc7"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本契約は、本書に署名または記名押印した時点で成立する。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