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bukmyrtry6h" w:id="0"/>
      <w:bookmarkEnd w:id="0"/>
      <w:r w:rsidDel="00000000" w:rsidR="00000000" w:rsidRPr="00000000">
        <w:rPr>
          <w:rFonts w:ascii="Arial Unicode MS" w:cs="Arial Unicode MS" w:eastAsia="Arial Unicode MS" w:hAnsi="Arial Unicode MS"/>
          <w:b w:val="1"/>
          <w:bCs w:val="1"/>
          <w:sz w:val="44"/>
          <w:szCs w:val="44"/>
          <w:rtl w:val="0"/>
        </w:rPr>
        <w:t xml:space="preserve">遺言書作成支援契約書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本契約は、遺言書作成に関する支援業務について、その内容及び条件を明確にすることを目的として、以下のとおり締結される。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●●（以下「甲」という。）と、●●（以下「乙」という。）は、遺言書作成支援業務に関し、次のとおり契約（以下「本契約」という。）を締結する。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dhtrg4bxpubv"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本契約は、乙が甲に対し、遺言書の作成に関する助言、資料整理、文案作成その他の支援業務を提供することにより、甲が適切な遺言書を作成できるよう支援することを目的とする。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60e41eaj5cld" w:id="2"/>
      <w:bookmarkEnd w:id="2"/>
      <w:r w:rsidDel="00000000" w:rsidR="00000000" w:rsidRPr="00000000">
        <w:rPr>
          <w:rFonts w:ascii="Arial Unicode MS" w:cs="Arial Unicode MS" w:eastAsia="Arial Unicode MS" w:hAnsi="Arial Unicode MS"/>
          <w:b w:val="1"/>
          <w:bCs w:val="1"/>
          <w:sz w:val="34"/>
          <w:szCs w:val="34"/>
          <w:rtl w:val="0"/>
        </w:rPr>
        <w:t xml:space="preserve">第２条（業務内容）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乙は、甲に対し、次の各号に掲げる業務（以下「本業務」という。）を提供する。</w:t>
        <w:br w:type="textWrapping"/>
        <w:t xml:space="preserve">（１）遺言書の種類及び方式に関する説明</w:t>
        <w:br w:type="textWrapping"/>
        <w:t xml:space="preserve">（２）遺言内容に関するヒアリング及び助言</w:t>
        <w:br w:type="textWrapping"/>
        <w:t xml:space="preserve">（３）財産内容、相続関係等の整理支援</w:t>
        <w:br w:type="textWrapping"/>
        <w:t xml:space="preserve">（４）遺言書案の作成支援</w:t>
        <w:br w:type="textWrapping"/>
        <w:t xml:space="preserve">（５）公正証書遺言作成に関する手続案内</w:t>
        <w:br w:type="textWrapping"/>
        <w:t xml:space="preserve">（６）その他前各号に付随する業務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乙は、弁護士法その他の法令により制限される業務についてはこれを行わない。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yxp4hj0uw5m" w:id="3"/>
      <w:bookmarkEnd w:id="3"/>
      <w:r w:rsidDel="00000000" w:rsidR="00000000" w:rsidRPr="00000000">
        <w:rPr>
          <w:rFonts w:ascii="Arial Unicode MS" w:cs="Arial Unicode MS" w:eastAsia="Arial Unicode MS" w:hAnsi="Arial Unicode MS"/>
          <w:b w:val="1"/>
          <w:bCs w:val="1"/>
          <w:sz w:val="34"/>
          <w:szCs w:val="34"/>
          <w:rtl w:val="0"/>
        </w:rPr>
        <w:t xml:space="preserve">第３条（契約の性質）</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本契約は準委任契約とし、乙は善良なる管理者の注意をもって本業務を遂行するものとする。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99ls7n9lzpo" w:id="4"/>
      <w:bookmarkEnd w:id="4"/>
      <w:r w:rsidDel="00000000" w:rsidR="00000000" w:rsidRPr="00000000">
        <w:rPr>
          <w:rFonts w:ascii="Arial Unicode MS" w:cs="Arial Unicode MS" w:eastAsia="Arial Unicode MS" w:hAnsi="Arial Unicode MS"/>
          <w:b w:val="1"/>
          <w:bCs w:val="1"/>
          <w:sz w:val="34"/>
          <w:szCs w:val="34"/>
          <w:rtl w:val="0"/>
        </w:rPr>
        <w:t xml:space="preserve">第４条（報酬及び費用）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公証人手数料、登録免許税、郵送費その他実費は、甲の負担とする。</w:t>
        <w:br w:type="textWrapping"/>
        <w:t xml:space="preserve">３　乙は、必要に応じて事前に見積りを提示するものとする。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12hj6ndj27" w:id="5"/>
      <w:bookmarkEnd w:id="5"/>
      <w:r w:rsidDel="00000000" w:rsidR="00000000" w:rsidRPr="00000000">
        <w:rPr>
          <w:rFonts w:ascii="Arial Unicode MS" w:cs="Arial Unicode MS" w:eastAsia="Arial Unicode MS" w:hAnsi="Arial Unicode MS"/>
          <w:b w:val="1"/>
          <w:bCs w:val="1"/>
          <w:sz w:val="34"/>
          <w:szCs w:val="34"/>
          <w:rtl w:val="0"/>
        </w:rPr>
        <w:t xml:space="preserve">第５条（支払方法）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甲は、乙が指定する方法により、指定期日までに報酬を支払うものとする。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wfcbinxhm0a" w:id="6"/>
      <w:bookmarkEnd w:id="6"/>
      <w:r w:rsidDel="00000000" w:rsidR="00000000" w:rsidRPr="00000000">
        <w:rPr>
          <w:rFonts w:ascii="Arial Unicode MS" w:cs="Arial Unicode MS" w:eastAsia="Arial Unicode MS" w:hAnsi="Arial Unicode MS"/>
          <w:b w:val="1"/>
          <w:bCs w:val="1"/>
          <w:sz w:val="34"/>
          <w:szCs w:val="34"/>
          <w:rtl w:val="0"/>
        </w:rPr>
        <w:t xml:space="preserve">第６条（甲の協力義務）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甲は、本業務の遂行に必要な情報及び資料を正確かつ速やかに提供する。</w:t>
        <w:br w:type="textWrapping"/>
        <w:t xml:space="preserve">２　甲が虚偽の情報を提供したことにより生じた不利益について、乙は責任を負わない。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ko7abzuj7saw" w:id="7"/>
      <w:bookmarkEnd w:id="7"/>
      <w:r w:rsidDel="00000000" w:rsidR="00000000" w:rsidRPr="00000000">
        <w:rPr>
          <w:rFonts w:ascii="Arial Unicode MS" w:cs="Arial Unicode MS" w:eastAsia="Arial Unicode MS" w:hAnsi="Arial Unicode MS"/>
          <w:b w:val="1"/>
          <w:bCs w:val="1"/>
          <w:sz w:val="34"/>
          <w:szCs w:val="34"/>
          <w:rtl w:val="0"/>
        </w:rPr>
        <w:t xml:space="preserve">第７条（遺言内容の最終判断）</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遺言書の内容及び意思決定はすべて甲の責任において行うものとし、乙はその内容について最終的な保証を行うものではない。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juxm0v3zumb" w:id="8"/>
      <w:bookmarkEnd w:id="8"/>
      <w:r w:rsidDel="00000000" w:rsidR="00000000" w:rsidRPr="00000000">
        <w:rPr>
          <w:rFonts w:ascii="Arial Unicode MS" w:cs="Arial Unicode MS" w:eastAsia="Arial Unicode MS" w:hAnsi="Arial Unicode MS"/>
          <w:b w:val="1"/>
          <w:bCs w:val="1"/>
          <w:sz w:val="34"/>
          <w:szCs w:val="34"/>
          <w:rtl w:val="0"/>
        </w:rPr>
        <w:t xml:space="preserve">第８条（法的効力に関する非保証）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乙は、作成支援した遺言書について、その法的有効性、執行可能性、紛争回避効果等を保証するものではない。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9981zbdeebfr" w:id="9"/>
      <w:bookmarkEnd w:id="9"/>
      <w:r w:rsidDel="00000000" w:rsidR="00000000" w:rsidRPr="00000000">
        <w:rPr>
          <w:rFonts w:ascii="Arial Unicode MS" w:cs="Arial Unicode MS" w:eastAsia="Arial Unicode MS" w:hAnsi="Arial Unicode MS"/>
          <w:b w:val="1"/>
          <w:bCs w:val="1"/>
          <w:sz w:val="34"/>
          <w:szCs w:val="34"/>
          <w:rtl w:val="0"/>
        </w:rPr>
        <w:t xml:space="preserve">第９条（秘密保持）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乙は、本業務に関連して知り得た甲の個人情報及び財産情報等を第三者に漏えいしてはならない。</w:t>
        <w:br w:type="textWrapping"/>
        <w:t xml:space="preserve">２　本条の義務は、本契約終了後も存続する。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wgxtj3r7fx4a" w:id="10"/>
      <w:bookmarkEnd w:id="10"/>
      <w:r w:rsidDel="00000000" w:rsidR="00000000" w:rsidRPr="00000000">
        <w:rPr>
          <w:rFonts w:ascii="Arial Unicode MS" w:cs="Arial Unicode MS" w:eastAsia="Arial Unicode MS" w:hAnsi="Arial Unicode MS"/>
          <w:b w:val="1"/>
          <w:bCs w:val="1"/>
          <w:sz w:val="34"/>
          <w:szCs w:val="34"/>
          <w:rtl w:val="0"/>
        </w:rPr>
        <w:t xml:space="preserve">第１０条（個人情報の取扱い）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乙は、個人情報保護法その他関連法令を遵守し、適切に情報を管理する。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96767d5ja5d" w:id="11"/>
      <w:bookmarkEnd w:id="11"/>
      <w:r w:rsidDel="00000000" w:rsidR="00000000" w:rsidRPr="00000000">
        <w:rPr>
          <w:rFonts w:ascii="Arial Unicode MS" w:cs="Arial Unicode MS" w:eastAsia="Arial Unicode MS" w:hAnsi="Arial Unicode MS"/>
          <w:b w:val="1"/>
          <w:bCs w:val="1"/>
          <w:sz w:val="34"/>
          <w:szCs w:val="34"/>
          <w:rtl w:val="0"/>
        </w:rPr>
        <w:t xml:space="preserve">第１１条（第三者との連携）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乙は、必要に応じて、公証人、司法書士、税理士その他専門家の利用を甲に提案することができる。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0nxr62lrdbo" w:id="12"/>
      <w:bookmarkEnd w:id="12"/>
      <w:r w:rsidDel="00000000" w:rsidR="00000000" w:rsidRPr="00000000">
        <w:rPr>
          <w:rFonts w:ascii="Arial Unicode MS" w:cs="Arial Unicode MS" w:eastAsia="Arial Unicode MS" w:hAnsi="Arial Unicode MS"/>
          <w:b w:val="1"/>
          <w:bCs w:val="1"/>
          <w:sz w:val="34"/>
          <w:szCs w:val="34"/>
          <w:rtl w:val="0"/>
        </w:rPr>
        <w:t xml:space="preserve">第１２条（契約期間）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本契約の有効期間は、本契約締結日から業務完了日までとする。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hz4vdaronzq" w:id="13"/>
      <w:bookmarkEnd w:id="13"/>
      <w:r w:rsidDel="00000000" w:rsidR="00000000" w:rsidRPr="00000000">
        <w:rPr>
          <w:rFonts w:ascii="Arial Unicode MS" w:cs="Arial Unicode MS" w:eastAsia="Arial Unicode MS" w:hAnsi="Arial Unicode MS"/>
          <w:b w:val="1"/>
          <w:bCs w:val="1"/>
          <w:sz w:val="34"/>
          <w:szCs w:val="34"/>
          <w:rtl w:val="0"/>
        </w:rPr>
        <w:t xml:space="preserve">第１３条（中途解約）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甲及び乙は、相手方に通知することにより、本契約を解約できる。</w:t>
        <w:br w:type="textWrapping"/>
        <w:t xml:space="preserve">２　既に提供された業務については、相当額の報酬が発生する。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c367ortzyczp" w:id="14"/>
      <w:bookmarkEnd w:id="14"/>
      <w:r w:rsidDel="00000000" w:rsidR="00000000" w:rsidRPr="00000000">
        <w:rPr>
          <w:rFonts w:ascii="Arial Unicode MS" w:cs="Arial Unicode MS" w:eastAsia="Arial Unicode MS" w:hAnsi="Arial Unicode MS"/>
          <w:b w:val="1"/>
          <w:bCs w:val="1"/>
          <w:sz w:val="34"/>
          <w:szCs w:val="34"/>
          <w:rtl w:val="0"/>
        </w:rPr>
        <w:t xml:space="preserve">第１４条（損害賠償）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乙は、故意又は重大な過失により甲に損害を与えた場合に限り、損害賠償責任を負う。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liajctle4gu" w:id="15"/>
      <w:bookmarkEnd w:id="15"/>
      <w:r w:rsidDel="00000000" w:rsidR="00000000" w:rsidRPr="00000000">
        <w:rPr>
          <w:rFonts w:ascii="Arial Unicode MS" w:cs="Arial Unicode MS" w:eastAsia="Arial Unicode MS" w:hAnsi="Arial Unicode MS"/>
          <w:b w:val="1"/>
          <w:bCs w:val="1"/>
          <w:sz w:val="34"/>
          <w:szCs w:val="34"/>
          <w:rtl w:val="0"/>
        </w:rPr>
        <w:t xml:space="preserve">第１５条（免責）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乙は、以下の事由による損害について責任を負わない。</w:t>
        <w:br w:type="textWrapping"/>
        <w:t xml:space="preserve">（１）甲の判断又は意思決定による結果</w:t>
        <w:br w:type="textWrapping"/>
        <w:t xml:space="preserve">（２）法令変更、裁判例変更等による影響</w:t>
        <w:br w:type="textWrapping"/>
        <w:t xml:space="preserve">（３）第三者との紛争</w:t>
        <w:br w:type="textWrapping"/>
        <w:t xml:space="preserve">（４）不可抗力による事由</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2vg0lqmmh9ip" w:id="16"/>
      <w:bookmarkEnd w:id="16"/>
      <w:r w:rsidDel="00000000" w:rsidR="00000000" w:rsidRPr="00000000">
        <w:rPr>
          <w:rFonts w:ascii="Arial Unicode MS" w:cs="Arial Unicode MS" w:eastAsia="Arial Unicode MS" w:hAnsi="Arial Unicode MS"/>
          <w:b w:val="1"/>
          <w:bCs w:val="1"/>
          <w:sz w:val="34"/>
          <w:szCs w:val="34"/>
          <w:rtl w:val="0"/>
        </w:rPr>
        <w:t xml:space="preserve">第１６条（反社会的勢力の排除）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甲及び乙は、反社会的勢力に該当しないことを表明し、これに違反した場合には、相手方は催告なく契約を解除できる。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7mvv9gv6hqtk" w:id="17"/>
      <w:bookmarkEnd w:id="17"/>
      <w:r w:rsidDel="00000000" w:rsidR="00000000" w:rsidRPr="00000000">
        <w:rPr>
          <w:rFonts w:ascii="Arial Unicode MS" w:cs="Arial Unicode MS" w:eastAsia="Arial Unicode MS" w:hAnsi="Arial Unicode MS"/>
          <w:b w:val="1"/>
          <w:bCs w:val="1"/>
          <w:sz w:val="34"/>
          <w:szCs w:val="34"/>
          <w:rtl w:val="0"/>
        </w:rPr>
        <w:t xml:space="preserve">第１７条（協議事項）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7v1qdfbszc7k" w:id="18"/>
      <w:bookmarkEnd w:id="18"/>
      <w:r w:rsidDel="00000000" w:rsidR="00000000" w:rsidRPr="00000000">
        <w:rPr>
          <w:rFonts w:ascii="Arial Unicode MS" w:cs="Arial Unicode MS" w:eastAsia="Arial Unicode MS" w:hAnsi="Arial Unicode MS"/>
          <w:b w:val="1"/>
          <w:bCs w:val="1"/>
          <w:sz w:val="34"/>
          <w:szCs w:val="34"/>
          <w:rtl w:val="0"/>
        </w:rPr>
        <w:t xml:space="preserve">第１８条（準拠法及び管轄）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本契約は日本法を準拠法とし、本契約に関する紛争は、乙の所在地を管轄する地方裁判所を第一審の専属的合意管轄裁判所とする。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57ywxqp4k6h" w:id="19"/>
      <w:bookmarkEnd w:id="19"/>
      <w:r w:rsidDel="00000000" w:rsidR="00000000" w:rsidRPr="00000000">
        <w:rPr>
          <w:rFonts w:ascii="Arial Unicode MS" w:cs="Arial Unicode MS" w:eastAsia="Arial Unicode MS" w:hAnsi="Arial Unicode MS"/>
          <w:b w:val="1"/>
          <w:bCs w:val="1"/>
          <w:sz w:val="34"/>
          <w:szCs w:val="34"/>
          <w:rtl w:val="0"/>
        </w:rPr>
        <w:t xml:space="preserve">第１９条（契約書の作成）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本契約書は２通作成し、甲乙各１通を保有する。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