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0b9wsmxm3kz" w:id="0"/>
      <w:bookmarkEnd w:id="0"/>
      <w:r w:rsidDel="00000000" w:rsidR="00000000" w:rsidRPr="00000000">
        <w:rPr>
          <w:rFonts w:ascii="Arial Unicode MS" w:cs="Arial Unicode MS" w:eastAsia="Arial Unicode MS" w:hAnsi="Arial Unicode MS"/>
          <w:b w:val="1"/>
          <w:bCs w:val="1"/>
          <w:sz w:val="44"/>
          <w:szCs w:val="44"/>
          <w:rtl w:val="0"/>
        </w:rPr>
        <w:t xml:space="preserve">各種議事録作成業務委託契約書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●●株式会社（以下「甲」という。）と、●●（以下「乙」という。）は、議事録作成業務に関し、次のとおり契約（以下「本契約」という。）を締結する。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xwed3e6d60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本契約は、甲が開催する会議、打合せ、取締役会、株主総会その他各種会議に関する議事録作成業務を乙に委託し、その内容及び条件を定めることを目的とする。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a7qkrmuq7aq"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乙は、甲の指示に従い、以下の業務（以下「本業務」という。）を行う。</w:t>
        <w:br w:type="textWrapping"/>
        <w:t xml:space="preserve">（１）会議内容の録音データ又はメモ等に基づく議事録の作成</w:t>
        <w:br w:type="textWrapping"/>
        <w:t xml:space="preserve">（２）要約版議事録の作成（必要に応じて）</w:t>
        <w:br w:type="textWrapping"/>
        <w:t xml:space="preserve">（３）発言整理、体裁整形及び誤字脱字の修正</w:t>
        <w:br w:type="textWrapping"/>
        <w:t xml:space="preserve">（４）その他甲乙間で合意した関連業務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本業務の具体的な仕様、納品形式、納期等は、別途個別契約又は発注書により定める。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c4r24qe7kb1"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乙は、議事録の正確性及び客観性を確保するよう努めなければならない。</w:t>
        <w:br w:type="textWrapping"/>
        <w:t xml:space="preserve">３　乙は、甲の承諾なく、本業務の全部又は一部を第三者に再委託してはならない。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w2esggtsq9v" w:id="4"/>
      <w:bookmarkEnd w:id="4"/>
      <w:r w:rsidDel="00000000" w:rsidR="00000000" w:rsidRPr="00000000">
        <w:rPr>
          <w:rFonts w:ascii="Arial Unicode MS" w:cs="Arial Unicode MS" w:eastAsia="Arial Unicode MS" w:hAnsi="Arial Unicode MS"/>
          <w:b w:val="1"/>
          <w:bCs w:val="1"/>
          <w:sz w:val="34"/>
          <w:szCs w:val="34"/>
          <w:rtl w:val="0"/>
        </w:rPr>
        <w:t xml:space="preserve">第4条（納品及び検収）</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乙は、甲の指定する期限までに成果物を納品する。</w:t>
        <w:br w:type="textWrapping"/>
        <w:t xml:space="preserve">２　甲は、納品後●日以内に検収を行い、不備がある場合は修正を求めることができる。</w:t>
        <w:br w:type="textWrapping"/>
        <w:t xml:space="preserve">３　乙は、合理的な範囲で無償修正に応じるものとする。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u78oo30awwa"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本業務の報酬は、個別契約に定める。</w:t>
        <w:br w:type="textWrapping"/>
        <w:t xml:space="preserve">２　甲は、乙からの請求書受領後、●日以内に指定口座へ支払う。</w:t>
        <w:br w:type="textWrapping"/>
        <w:t xml:space="preserve">３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orfc8lxb34i"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乙は、本業務に関連して知り得た甲の情報（会議内容、経営情報、個人情報等を含む）を第三者に漏えいしてはならない。</w:t>
        <w:br w:type="textWrapping"/>
        <w:t xml:space="preserve">２　本条の義務は、本契約終了後も●年間存続する。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（※中小企業庁レベルの守秘構成を踏襲）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rntsqrgcbqx"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乙は、本業務において個人情報を取り扱う場合、関連法令及び甲の指示に従い、適切に管理しなければならない。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elok1vk60amb"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本業務により作成された議事録の著作権は、甲に帰属する。</w:t>
        <w:br w:type="textWrapping"/>
        <w:t xml:space="preserve">２　乙は、甲の承諾なく成果物を第三者に提供又は利用してはならない。</w:t>
        <w:br w:type="textWrapping"/>
        <w:t xml:space="preserve">３　乙は、著作者人格権を行使しないものとする。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u2nx7pge89or" w:id="9"/>
      <w:bookmarkEnd w:id="9"/>
      <w:r w:rsidDel="00000000" w:rsidR="00000000" w:rsidRPr="00000000">
        <w:rPr>
          <w:rFonts w:ascii="Arial Unicode MS" w:cs="Arial Unicode MS" w:eastAsia="Arial Unicode MS" w:hAnsi="Arial Unicode MS"/>
          <w:b w:val="1"/>
          <w:bCs w:val="1"/>
          <w:sz w:val="34"/>
          <w:szCs w:val="34"/>
          <w:rtl w:val="0"/>
        </w:rPr>
        <w:t xml:space="preserve">第9条（保証及び免責）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乙は、成果物の正確性に最大限配慮するが、完全性を保証するものではない。</w:t>
        <w:br w:type="textWrapping"/>
        <w:t xml:space="preserve">２　甲は、議事録の最終的な内容確認責任を負うものとする。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rrpkaum56pyr"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本契約の有効期間は、契約締結日から●年間とする。ただし、期間満了の●日前までにいずれからも解約の意思表示がない場合、自動更新される。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veworruwaurw"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次の各号に該当する場合、催告なく直ちに解除できる。</w:t>
        <w:br w:type="textWrapping"/>
        <w:t xml:space="preserve">（１）支払停止又は破産手続開始の申立てがあった場合</w:t>
        <w:br w:type="textWrapping"/>
        <w:t xml:space="preserve">（２）重大な信用不安が生じた場合</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9nvp55suc6t"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本契約に違反し相手方に損害を与えた場合、当事者はその損害を賠償する責任を負う。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7pf16w81v4f7"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甲及び乙は、反社会的勢力に該当しないことを保証し、違反した場合は催告なく解除できる。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2kas26hnfqrn"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c624rrc4qpls"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na1fc76xc0rg"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