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tmofkevbb7o" w:id="0"/>
      <w:bookmarkEnd w:id="0"/>
      <w:r w:rsidDel="00000000" w:rsidR="00000000" w:rsidRPr="00000000">
        <w:rPr>
          <w:rFonts w:ascii="Arial Unicode MS" w:cs="Arial Unicode MS" w:eastAsia="Arial Unicode MS" w:hAnsi="Arial Unicode MS"/>
          <w:b w:val="1"/>
          <w:bCs w:val="1"/>
          <w:sz w:val="44"/>
          <w:szCs w:val="44"/>
          <w:rtl w:val="0"/>
        </w:rPr>
        <w:t xml:space="preserve">業務提携契約書（行政書士×士業）</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本契約は、行政書士業務を行う者と他士業（以下総称して「士業」という。）との間における業務提携に関し、その基本的事項を定めることを目的とする。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●●（以下「甲」という。）及び●●（以下「乙」という。）は、相互の専門性を活かし、顧客へのサービス向上を図るため、以下のとおり業務提携契約（以下「本契約」という。）を締結する。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t4iia7kxmz2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本契約は、甲及び乙がそれぞれの専門業務を活用し、相互に連携して顧客に対するサービス提供を行うための基本条件を定めることを目的とする。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rh5gzgdtj4qt" w:id="2"/>
      <w:bookmarkEnd w:id="2"/>
      <w:r w:rsidDel="00000000" w:rsidR="00000000" w:rsidRPr="00000000">
        <w:rPr>
          <w:rFonts w:ascii="Arial Unicode MS" w:cs="Arial Unicode MS" w:eastAsia="Arial Unicode MS" w:hAnsi="Arial Unicode MS"/>
          <w:b w:val="1"/>
          <w:bCs w:val="1"/>
          <w:sz w:val="34"/>
          <w:szCs w:val="34"/>
          <w:rtl w:val="0"/>
        </w:rPr>
        <w:t xml:space="preserve">第2条（提携内容）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甲及び乙は、以下の内容において業務提携を行う。</w:t>
        <w:br w:type="textWrapping"/>
        <w:t xml:space="preserve">（１）相互の顧客紹介</w:t>
        <w:br w:type="textWrapping"/>
        <w:t xml:space="preserve">（２）共同案件の受任及び遂行</w:t>
        <w:br w:type="textWrapping"/>
        <w:t xml:space="preserve">（３）専門分野に関する助言及び情報提供</w:t>
        <w:br w:type="textWrapping"/>
        <w:t xml:space="preserve">（４）その他、双方が合意する業務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前項の具体的な業務内容、条件及び報酬等については、個別契約により定める。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kek8d18rgqqz" w:id="3"/>
      <w:bookmarkEnd w:id="3"/>
      <w:r w:rsidDel="00000000" w:rsidR="00000000" w:rsidRPr="00000000">
        <w:rPr>
          <w:rFonts w:ascii="Arial Unicode MS" w:cs="Arial Unicode MS" w:eastAsia="Arial Unicode MS" w:hAnsi="Arial Unicode MS"/>
          <w:b w:val="1"/>
          <w:bCs w:val="1"/>
          <w:sz w:val="34"/>
          <w:szCs w:val="34"/>
          <w:rtl w:val="0"/>
        </w:rPr>
        <w:t xml:space="preserve">第3条（独立性の維持）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甲及び乙は、それぞれ独立した事業者として本契約を履行する。</w:t>
        <w:br w:type="textWrapping"/>
        <w:t xml:space="preserve">２　本契約は、代理、雇用、共同事業その他これらに類する関係を生じさせるものではない。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ws8j0xt33fhf" w:id="4"/>
      <w:bookmarkEnd w:id="4"/>
      <w:r w:rsidDel="00000000" w:rsidR="00000000" w:rsidRPr="00000000">
        <w:rPr>
          <w:rFonts w:ascii="Arial Unicode MS" w:cs="Arial Unicode MS" w:eastAsia="Arial Unicode MS" w:hAnsi="Arial Unicode MS"/>
          <w:b w:val="1"/>
          <w:bCs w:val="1"/>
          <w:sz w:val="34"/>
          <w:szCs w:val="34"/>
          <w:rtl w:val="0"/>
        </w:rPr>
        <w:t xml:space="preserve">第4条（顧客紹介及び受任）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甲及び乙は、顧客の利益を最優先とし、適切と判断する場合に限り、相互に顧客を紹介する。</w:t>
        <w:br w:type="textWrapping"/>
        <w:t xml:space="preserve">２　紹介案件の受任の可否は、紹介を受けた当事者の判断による。</w:t>
        <w:br w:type="textWrapping"/>
        <w:t xml:space="preserve">３　紹介に基づく契約関係は、顧客と受任者との間で直接成立する。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62903hm046" w:id="5"/>
      <w:bookmarkEnd w:id="5"/>
      <w:r w:rsidDel="00000000" w:rsidR="00000000" w:rsidRPr="00000000">
        <w:rPr>
          <w:rFonts w:ascii="Arial Unicode MS" w:cs="Arial Unicode MS" w:eastAsia="Arial Unicode MS" w:hAnsi="Arial Unicode MS"/>
          <w:b w:val="1"/>
          <w:bCs w:val="1"/>
          <w:sz w:val="34"/>
          <w:szCs w:val="34"/>
          <w:rtl w:val="0"/>
        </w:rPr>
        <w:t xml:space="preserve">第5条（報酬及び紹介料）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紹介案件に関する報酬及び紹介料の有無、金額、支払条件については、個別契約により定める。</w:t>
        <w:br w:type="textWrapping"/>
        <w:t xml:space="preserve">２　別途合意がない限り、紹介のみを理由として報酬請求権は発生しない。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8e2bws6kw4ft" w:id="6"/>
      <w:bookmarkEnd w:id="6"/>
      <w:r w:rsidDel="00000000" w:rsidR="00000000" w:rsidRPr="00000000">
        <w:rPr>
          <w:rFonts w:ascii="Arial Unicode MS" w:cs="Arial Unicode MS" w:eastAsia="Arial Unicode MS" w:hAnsi="Arial Unicode MS"/>
          <w:b w:val="1"/>
          <w:bCs w:val="1"/>
          <w:sz w:val="34"/>
          <w:szCs w:val="34"/>
          <w:rtl w:val="0"/>
        </w:rPr>
        <w:t xml:space="preserve">第6条（守秘義務）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甲及び乙は、本契約に関連して知り得た相手方又は顧客の秘密情報を第三者に漏えいしてはならない。</w:t>
        <w:br w:type="textWrapping"/>
        <w:t xml:space="preserve">２　前項の義務は、本契約終了後も存続する。</w:t>
        <w:br w:type="textWrapping"/>
        <w:t xml:space="preserve">３　法令に基づく開示請求があった場合は、必要最小限の範囲で開示できるものとする。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h26n6h1jgpbp"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甲及び乙は、個人情報保護法その他関連法令を遵守し、適切に個人情報を取り扱うものとする。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gpvar4swbxwv" w:id="8"/>
      <w:bookmarkEnd w:id="8"/>
      <w:r w:rsidDel="00000000" w:rsidR="00000000" w:rsidRPr="00000000">
        <w:rPr>
          <w:rFonts w:ascii="Arial Unicode MS" w:cs="Arial Unicode MS" w:eastAsia="Arial Unicode MS" w:hAnsi="Arial Unicode MS"/>
          <w:b w:val="1"/>
          <w:bCs w:val="1"/>
          <w:sz w:val="34"/>
          <w:szCs w:val="34"/>
          <w:rtl w:val="0"/>
        </w:rPr>
        <w:t xml:space="preserve">第8条（利益相反の回避）</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甲及び乙は、利益相反が生じるおそれのある案件については、事前に相手方に通知し協議する。</w:t>
        <w:br w:type="textWrapping"/>
        <w:t xml:space="preserve">２　利益相反が解消されない場合は、当該案件の受任を控えるものとする。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4mrqfgyaa01p"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本契約に基づき作成された成果物の知的財産権は、原則として作成者に帰属する。</w:t>
        <w:br w:type="textWrapping"/>
        <w:t xml:space="preserve">２　共同で作成した成果物については、別途協議により定める。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x6dlmdqy20m4"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甲及び乙は、相手方の事前の承諾なく、本契約に基づく業務を第三者に再委託してはならない。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wfhemvguaf1d"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本契約の有効期間は、契約締結日から１年間とする。</w:t>
        <w:br w:type="textWrapping"/>
        <w:t xml:space="preserve">２　期間満了の１か月前までにいずれからも解約の意思表示がない場合、本契約は同一条件で更新される。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18q4ti7iltz"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信用失墜、破産、重大な法令違反等があった場合、催告なく解除できる。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hz6242opp6j2"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s4fktugtjtrp"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甲及び乙は、自己又は関係者が反社会的勢力でないことを保証し、将来にわたっても該当しないことを確約する。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hz0bd4lynfyg"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eiqt1sm37b24"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本契約は日本法に準拠し、本契約に関する紛争については、甲の所在地を管轄する地方裁判所を第一審の専属的合意管轄とする。</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oicud2513rt5"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本契約締結の証として、本書２通を作成し、甲乙各１通を保有する。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