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vbd13bgz1ga" w:id="0"/>
      <w:bookmarkEnd w:id="0"/>
      <w:r w:rsidDel="00000000" w:rsidR="00000000" w:rsidRPr="00000000">
        <w:rPr>
          <w:rFonts w:ascii="Arial Unicode MS" w:cs="Arial Unicode MS" w:eastAsia="Arial Unicode MS" w:hAnsi="Arial Unicode MS"/>
          <w:b w:val="1"/>
          <w:bCs w:val="1"/>
          <w:sz w:val="44"/>
          <w:szCs w:val="44"/>
          <w:rtl w:val="0"/>
        </w:rPr>
        <w:t xml:space="preserve">鑑定業務委任契約書（侵害鑑定等）</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保有又は関与する知的財産権に関する侵害鑑定業務の委任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7gnjkvl2ip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又は関与する特許権、実用新案権、意匠権、商標権、著作権その他の知的財産権に関し、第三者による侵害の有無又は侵害可能性の有無について、乙が専門的見地から鑑定を行う業務（以下「本業務」という。）を乙に委任し、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mruy21a137z"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本件対象権利とは、甲が本業務の対象として指定する知的財産権をいう。</w:t>
        <w:br w:type="textWrapping"/>
        <w:t xml:space="preserve">2　対象行為とは、侵害の有無の判断対象となる第三者の製品、方法、サービス又は行為をいう。</w:t>
        <w:br w:type="textWrapping"/>
        <w:t xml:space="preserve">3　鑑定結果とは、乙が本業務に基づき作成する鑑定書、意見書、報告書その他一切の成果物をいう。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c9s22krz6biz"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乙は、次の各号に掲げる業務を行う。</w:t>
        <w:br w:type="textWrapping"/>
        <w:t xml:space="preserve">（1）本件対象権利の内容及び技術的範囲の分析</w:t>
        <w:br w:type="textWrapping"/>
        <w:t xml:space="preserve">（2）対象行為との対比検討</w:t>
        <w:br w:type="textWrapping"/>
        <w:t xml:space="preserve">（3）侵害該当性又は非該当性に関する法的・技術的評価</w:t>
        <w:br w:type="textWrapping"/>
        <w:t xml:space="preserve">（4）鑑定結果の作成及び報告</w:t>
        <w:br w:type="textWrapping"/>
        <w:t xml:space="preserve">（5）その他、甲乙協議により定めた関連業務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乙は、善良なる管理者の注意義務をもって本業務を遂行する。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i1v2uza42cnf" w:id="4"/>
      <w:bookmarkEnd w:id="4"/>
      <w:r w:rsidDel="00000000" w:rsidR="00000000" w:rsidRPr="00000000">
        <w:rPr>
          <w:rFonts w:ascii="Arial Unicode MS" w:cs="Arial Unicode MS" w:eastAsia="Arial Unicode MS" w:hAnsi="Arial Unicode MS"/>
          <w:b w:val="1"/>
          <w:bCs w:val="1"/>
          <w:sz w:val="34"/>
          <w:szCs w:val="34"/>
          <w:rtl w:val="0"/>
        </w:rPr>
        <w:t xml:space="preserve">第4条（業務遂行方法）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乙は、自己の専門的知見及び合理的判断に基づき独立して本業務を遂行する。</w:t>
        <w:br w:type="textWrapping"/>
        <w:t xml:space="preserve">2　乙は、必要に応じて第三者の専門家の協力を得ることができる。ただし、事前に甲の承諾を得るものとする。</w:t>
        <w:br w:type="textWrapping"/>
        <w:t xml:space="preserve">3　乙は、法令及び業界慣行を遵守して本業務を行う。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8kbpjygk7dmm" w:id="5"/>
      <w:bookmarkEnd w:id="5"/>
      <w:r w:rsidDel="00000000" w:rsidR="00000000" w:rsidRPr="00000000">
        <w:rPr>
          <w:rFonts w:ascii="Arial Unicode MS" w:cs="Arial Unicode MS" w:eastAsia="Arial Unicode MS" w:hAnsi="Arial Unicode MS"/>
          <w:b w:val="1"/>
          <w:bCs w:val="1"/>
          <w:sz w:val="34"/>
          <w:szCs w:val="34"/>
          <w:rtl w:val="0"/>
        </w:rPr>
        <w:t xml:space="preserve">第5条（資料の提供）</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甲は、本業務の遂行に必要な資料、情報及びデータを乙に提供する。</w:t>
        <w:br w:type="textWrapping"/>
        <w:t xml:space="preserve">2　甲は、提供資料の正確性及び完全性について責任を負う。</w:t>
        <w:br w:type="textWrapping"/>
        <w:t xml:space="preserve">3　乙は、提供資料に不足又は不備があると判断した場合、速やかに甲に通知する。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a7txb1dxwl9u" w:id="6"/>
      <w:bookmarkEnd w:id="6"/>
      <w:r w:rsidDel="00000000" w:rsidR="00000000" w:rsidRPr="00000000">
        <w:rPr>
          <w:rFonts w:ascii="Arial Unicode MS" w:cs="Arial Unicode MS" w:eastAsia="Arial Unicode MS" w:hAnsi="Arial Unicode MS"/>
          <w:b w:val="1"/>
          <w:bCs w:val="1"/>
          <w:sz w:val="34"/>
          <w:szCs w:val="34"/>
          <w:rtl w:val="0"/>
        </w:rPr>
        <w:t xml:space="preserve">第6条（報告及び成果物）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乙は、本業務の結果として鑑定結果を作成し、甲に提出する。</w:t>
        <w:br w:type="textWrapping"/>
        <w:t xml:space="preserve">2　鑑定結果の提出形式及び内容は、甲乙協議のうえ定める。</w:t>
        <w:br w:type="textWrapping"/>
        <w:t xml:space="preserve">3　乙は、必要に応じて口頭説明又は補足説明を行う。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82harzokgwh0" w:id="7"/>
      <w:bookmarkEnd w:id="7"/>
      <w:r w:rsidDel="00000000" w:rsidR="00000000" w:rsidRPr="00000000">
        <w:rPr>
          <w:rFonts w:ascii="Arial Unicode MS" w:cs="Arial Unicode MS" w:eastAsia="Arial Unicode MS" w:hAnsi="Arial Unicode MS"/>
          <w:b w:val="1"/>
          <w:bCs w:val="1"/>
          <w:sz w:val="34"/>
          <w:szCs w:val="34"/>
          <w:rtl w:val="0"/>
        </w:rPr>
        <w:t xml:space="preserve">第7条（報酬及び費用）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交通費、資料取得費その他の実費は、甲が負担するものとする。ただし、事前に甲の承認を得た場合に限る。</w:t>
        <w:br w:type="textWrapping"/>
        <w:t xml:space="preserve">3　支払条件は別途合意により定める。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ntmmipqbk4fg"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乙は、本業務に関連して知り得た甲の技術情報、営業情報その他一切の情報を秘密として保持し、第三者に開示又は漏えいしてはならない。</w:t>
        <w:br w:type="textWrapping"/>
        <w:t xml:space="preserve">2　本条の義務は、本契約終了後も存続する。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6t4zua4kyeln"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鑑定結果に関する著作権その他一切の権利は、原則として甲に帰属する。</w:t>
        <w:br w:type="textWrapping"/>
        <w:t xml:space="preserve">2　乙は、自己の専門知識及びノウハウを利用する権利を留保する。</w:t>
        <w:br w:type="textWrapping"/>
        <w:t xml:space="preserve">3　乙は、甲の承諾なく鑑定結果を第三者に提供してはならない。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88q06jc5fa7y" w:id="10"/>
      <w:bookmarkEnd w:id="10"/>
      <w:r w:rsidDel="00000000" w:rsidR="00000000" w:rsidRPr="00000000">
        <w:rPr>
          <w:rFonts w:ascii="Arial Unicode MS" w:cs="Arial Unicode MS" w:eastAsia="Arial Unicode MS" w:hAnsi="Arial Unicode MS"/>
          <w:b w:val="1"/>
          <w:bCs w:val="1"/>
          <w:sz w:val="34"/>
          <w:szCs w:val="34"/>
          <w:rtl w:val="0"/>
        </w:rPr>
        <w:t xml:space="preserve">第10条（保証及び免責）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乙は、鑑定結果が特定の法的判断又は裁判結果を保証するものではないことを確認する。</w:t>
        <w:br w:type="textWrapping"/>
        <w:t xml:space="preserve">2　乙は、鑑定結果の利用により生じた損害について、故意又は重過失がある場合を除き責任を負わない。</w:t>
        <w:br w:type="textWrapping"/>
        <w:t xml:space="preserve">3　鑑定結果は、提供時点の情報及び前提条件に基づくものである。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phcdc9yoou35" w:id="11"/>
      <w:bookmarkEnd w:id="11"/>
      <w:r w:rsidDel="00000000" w:rsidR="00000000" w:rsidRPr="00000000">
        <w:rPr>
          <w:rFonts w:ascii="Arial Unicode MS" w:cs="Arial Unicode MS" w:eastAsia="Arial Unicode MS" w:hAnsi="Arial Unicode MS"/>
          <w:b w:val="1"/>
          <w:bCs w:val="1"/>
          <w:sz w:val="34"/>
          <w:szCs w:val="34"/>
          <w:rtl w:val="0"/>
        </w:rPr>
        <w:t xml:space="preserve">第11条（責任の制限）</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乙の損害賠償責任は、当該業務に関して甲が乙に支払った報酬額を上限とする。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drjdpx9tbk45"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本契約の有効期間は、契約締結日から本業務の完了日までとする。</w:t>
        <w:br w:type="textWrapping"/>
        <w:t xml:space="preserve">2　必要に応じて、甲乙協議により延長することができる。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azvsnu9rpk78"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やむを得ない事由により、本業務の継続が困難となった場合、甲乙協議のうえ契約を終了できる。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b2x7v2v94iy7"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甲及び乙は、自らが反社会的勢力に該当しないことを表明し、将来にわたり該当しないことを保証する。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lld50radl8du"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bk54npstup9o"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4">
      <w:pPr>
        <w:spacing w:after="240" w:before="240" w:lineRule="auto"/>
        <w:rPr>
          <w:b w:val="1"/>
          <w:bCs w:val="1"/>
          <w:sz w:val="34"/>
          <w:szCs w:val="34"/>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