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ywgmcsjp8fo" w:id="0"/>
      <w:bookmarkEnd w:id="0"/>
      <w:r w:rsidDel="00000000" w:rsidR="00000000" w:rsidRPr="00000000">
        <w:rPr>
          <w:rFonts w:ascii="Arial Unicode MS" w:cs="Arial Unicode MS" w:eastAsia="Arial Unicode MS" w:hAnsi="Arial Unicode MS"/>
          <w:b w:val="1"/>
          <w:bCs w:val="1"/>
          <w:sz w:val="44"/>
          <w:szCs w:val="44"/>
          <w:rtl w:val="0"/>
        </w:rPr>
        <w:t xml:space="preserve">IP戦略コンサルティング契約書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知的財産に関するコンサルティング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qc8dw1teqo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本契約は、甲の事業に関する知的財産戦略の立案、分析、助言その他関連業務について、乙がコンサルティングサービスを提供する条件を定めることを目的とする。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kwyygfxtc8c"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（1）特許・商標・意匠等の知的財産戦略の立案</w:t>
        <w:br w:type="textWrapping"/>
        <w:t xml:space="preserve">（2）競合他社の知的財産分析及び調査</w:t>
        <w:br w:type="textWrapping"/>
        <w:t xml:space="preserve">（3）知的財産ポートフォリオの構築支援</w:t>
        <w:br w:type="textWrapping"/>
        <w:t xml:space="preserve">（4）権利取得・活用方針に関する助言</w:t>
        <w:br w:type="textWrapping"/>
        <w:t xml:space="preserve">（5）知的財産リスク（侵害リスク等）の評価及び対策提案</w:t>
        <w:br w:type="textWrapping"/>
        <w:t xml:space="preserve">（6）その他前各号に付随する業務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本業務の具体的内容、範囲、スケジュール等は、別途書面または電磁的方法により定める。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7mz29tx3jfe5"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乙は、専門家としての知見及び経験に基づき、善良なる管理者の注意をもって本業務を遂行する。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k2syvjak8ozw"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支払方法及び支払期日は、個別契約または見積書等により定める。</w:t>
        <w:br w:type="textWrapping"/>
        <w:t xml:space="preserve">3　業務遂行に必要な実費（調査費、出願費用等）は、甲の負担とする。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iz3r0dyel9xl"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乙は、本業務の全部または一部を第三者に再委託することができる。ただし、乙は再委託先の行為について一切の責任を負う。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at3b1wa146uw"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甲及び乙は、本契約に関連して知り得た相手方の技術上、営業上その他一切の情報を秘密として取り扱い、第三者に開示してはならない。</w:t>
        <w:br w:type="textWrapping"/>
        <w:t xml:space="preserve">2　本条の義務は、本契約終了後も●年間存続する。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ym4zsi9k6xi"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本業務の遂行により新たに創出された成果物に係る知的財産権の帰属は、以下のとおりとする。</w:t>
        <w:br w:type="textWrapping"/>
        <w:t xml:space="preserve">（1）甲の事業に直接関連する成果については、原則として甲に帰属する</w:t>
        <w:br w:type="textWrapping"/>
        <w:t xml:space="preserve">（2）乙のノウハウ、テンプレート、分析手法等については乙に帰属する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前項にかかわらず、具体的な権利帰属は個別に協議の上決定する。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乙は、自己の知識・経験として一般的に利用可能な範囲で、本業務により得られた知見を利用できる。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okr92q2szk1v" w:id="8"/>
      <w:bookmarkEnd w:id="8"/>
      <w:r w:rsidDel="00000000" w:rsidR="00000000" w:rsidRPr="00000000">
        <w:rPr>
          <w:rFonts w:ascii="Arial Unicode MS" w:cs="Arial Unicode MS" w:eastAsia="Arial Unicode MS" w:hAnsi="Arial Unicode MS"/>
          <w:b w:val="1"/>
          <w:bCs w:val="1"/>
          <w:sz w:val="34"/>
          <w:szCs w:val="34"/>
          <w:rtl w:val="0"/>
        </w:rPr>
        <w:t xml:space="preserve">第8条（非保証）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乙は、本業務に関し、以下の事項について何ら保証しない。</w:t>
        <w:br w:type="textWrapping"/>
        <w:t xml:space="preserve">（1）知的財産権の取得が確実であること</w:t>
        <w:br w:type="textWrapping"/>
        <w:t xml:space="preserve">（2）第三者の権利を侵害しないこと</w:t>
        <w:br w:type="textWrapping"/>
        <w:t xml:space="preserve">（3）事業成果や収益の向上が達成されること</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3jcl54qrcqh6" w:id="9"/>
      <w:bookmarkEnd w:id="9"/>
      <w:r w:rsidDel="00000000" w:rsidR="00000000" w:rsidRPr="00000000">
        <w:rPr>
          <w:rFonts w:ascii="Arial Unicode MS" w:cs="Arial Unicode MS" w:eastAsia="Arial Unicode MS" w:hAnsi="Arial Unicode MS"/>
          <w:b w:val="1"/>
          <w:bCs w:val="1"/>
          <w:sz w:val="34"/>
          <w:szCs w:val="34"/>
          <w:rtl w:val="0"/>
        </w:rPr>
        <w:t xml:space="preserve">第9条（責任の制限）</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乙の責任は、故意または重過失による場合を除き、甲が支払った報酬額を上限とする。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z31ewrrf7q2"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ただし、期間満了の●日前までに双方から解約の意思表示がない場合、自動更新する。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afgtglu9cii"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次の各号に該当する場合、催告なく解除できる。</w:t>
        <w:br w:type="textWrapping"/>
        <w:t xml:space="preserve">（1）重大な信用不安が生じた場合</w:t>
        <w:br w:type="textWrapping"/>
        <w:t xml:space="preserve">（2）破産、民事再生等の申立てがあった場合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qq1pkvbpw6o"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甲及び乙は、自らが反社会的勢力に該当しないことを保証し、将来にわたっても該当しないことを誓約する。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2rmrf3en9w3n"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rdl8859oeit7"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本契約に定めのない事項または解釈に疑義が生じた場合は、甲乙協議の上解決する。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67gwrjq2a9gc" w:id="15"/>
      <w:bookmarkEnd w:id="15"/>
      <w:r w:rsidDel="00000000" w:rsidR="00000000" w:rsidRPr="00000000">
        <w:rPr>
          <w:rFonts w:ascii="Arial Unicode MS" w:cs="Arial Unicode MS" w:eastAsia="Arial Unicode MS" w:hAnsi="Arial Unicode MS"/>
          <w:b w:val="1"/>
          <w:bCs w:val="1"/>
          <w:sz w:val="34"/>
          <w:szCs w:val="34"/>
          <w:rtl w:val="0"/>
        </w:rPr>
        <w:t xml:space="preserve">第15条（管轄）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