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88k5qmd90nj" w:id="0"/>
      <w:bookmarkEnd w:id="0"/>
      <w:r w:rsidDel="00000000" w:rsidR="00000000" w:rsidRPr="00000000">
        <w:rPr>
          <w:rFonts w:ascii="Arial Unicode MS" w:cs="Arial Unicode MS" w:eastAsia="Arial Unicode MS" w:hAnsi="Arial Unicode MS"/>
          <w:b w:val="1"/>
          <w:bCs w:val="1"/>
          <w:sz w:val="44"/>
          <w:szCs w:val="44"/>
          <w:rtl w:val="0"/>
        </w:rPr>
        <w:t xml:space="preserve">技術評価契約書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●●株式会社（以下「甲」という。）と、●●株式会社（以下「乙」という。）は、甲の保有する技術又は製品等の評価に関し、以下のとおり技術評価契約（以下「本契約」という。）を締結する。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wset0uf1m6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技術、製品、試作品、データ、ノウハウその他これらに関連する情報（以下「対象技術」という。）について、乙が評価、検証又は試験を実施することを目的とし、その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o5975y4t6ay" w:id="2"/>
      <w:bookmarkEnd w:id="2"/>
      <w:r w:rsidDel="00000000" w:rsidR="00000000" w:rsidRPr="00000000">
        <w:rPr>
          <w:rFonts w:ascii="Arial Unicode MS" w:cs="Arial Unicode MS" w:eastAsia="Arial Unicode MS" w:hAnsi="Arial Unicode MS"/>
          <w:b w:val="1"/>
          <w:bCs w:val="1"/>
          <w:sz w:val="34"/>
          <w:szCs w:val="34"/>
          <w:rtl w:val="0"/>
        </w:rPr>
        <w:t xml:space="preserve">第2条（評価業務の内容）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乙は、本契約に基づき、対象技術について、別途定める仕様書又は合意内容に従い、評価業務（以下「本業務」という。）を実施する。</w:t>
        <w:br w:type="textWrapping"/>
        <w:t xml:space="preserve">2　本業務の具体的な内容、方法、期間及び成果物は、甲乙協議のうえ書面により定めるものとする。</w:t>
        <w:br w:type="textWrapping"/>
        <w:t xml:space="preserve">3　乙は、善良なる管理者の注意義務をもって本業務を遂行するものとする。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e4afl37mvxvy" w:id="3"/>
      <w:bookmarkEnd w:id="3"/>
      <w:r w:rsidDel="00000000" w:rsidR="00000000" w:rsidRPr="00000000">
        <w:rPr>
          <w:rFonts w:ascii="Arial Unicode MS" w:cs="Arial Unicode MS" w:eastAsia="Arial Unicode MS" w:hAnsi="Arial Unicode MS"/>
          <w:b w:val="1"/>
          <w:bCs w:val="1"/>
          <w:sz w:val="34"/>
          <w:szCs w:val="34"/>
          <w:rtl w:val="0"/>
        </w:rPr>
        <w:t xml:space="preserve">第3条（対象技術の提供）</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甲は、本業務の遂行に必要な範囲で、対象技術及び関連資料を乙に提供する。</w:t>
        <w:br w:type="textWrapping"/>
        <w:t xml:space="preserve">2　乙は、提供された対象技術を本契約の目的の範囲内でのみ使用するものとする。</w:t>
        <w:br w:type="textWrapping"/>
        <w:t xml:space="preserve">3　対象技術の提供に伴う費用負担については、別途協議により定める。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2540aabwuvmo" w:id="4"/>
      <w:bookmarkEnd w:id="4"/>
      <w:r w:rsidDel="00000000" w:rsidR="00000000" w:rsidRPr="00000000">
        <w:rPr>
          <w:rFonts w:ascii="Arial Unicode MS" w:cs="Arial Unicode MS" w:eastAsia="Arial Unicode MS" w:hAnsi="Arial Unicode MS"/>
          <w:b w:val="1"/>
          <w:bCs w:val="1"/>
          <w:sz w:val="34"/>
          <w:szCs w:val="34"/>
          <w:rtl w:val="0"/>
        </w:rPr>
        <w:t xml:space="preserve">第4条（秘密保持）</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甲及び乙は、本契約に関連して知り得た相手方の技術上、営業上その他一切の非公開情報を秘密として保持し、第三者に開示又は漏洩してはならない。</w:t>
        <w:br w:type="textWrapping"/>
        <w:t xml:space="preserve">2　前項の義務は、本契約終了後も●年間存続するものとする。</w:t>
        <w:br w:type="textWrapping"/>
        <w:t xml:space="preserve">3　本条の詳細については、別途秘密保持契約を締結する場合はこれに従うものとする。</w:t>
        <w:br w:type="textWrapping"/>
        <w:t xml:space="preserve">（参考：秘密保持の考え方はのように定義・例外・義務範囲を明確化することが重要）</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srtelpssgkrz" w:id="5"/>
      <w:bookmarkEnd w:id="5"/>
      <w:r w:rsidDel="00000000" w:rsidR="00000000" w:rsidRPr="00000000">
        <w:rPr>
          <w:rFonts w:ascii="Arial Unicode MS" w:cs="Arial Unicode MS" w:eastAsia="Arial Unicode MS" w:hAnsi="Arial Unicode MS"/>
          <w:b w:val="1"/>
          <w:bCs w:val="1"/>
          <w:sz w:val="34"/>
          <w:szCs w:val="34"/>
          <w:rtl w:val="0"/>
        </w:rPr>
        <w:t xml:space="preserve">第5条（知的財産権の帰属）</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対象技術に関する知的財産権は、すべて甲に帰属する。</w:t>
        <w:br w:type="textWrapping"/>
        <w:t xml:space="preserve">2　本業務の遂行により乙が新たに創出した発明、考案、著作物その他の成果（以下「評価成果」という。）の帰属については、以下のとおりとする。</w:t>
        <w:br w:type="textWrapping"/>
        <w:t xml:space="preserve">①　甲の対象技術に依拠して創出されたものは甲に帰属する。</w:t>
        <w:br w:type="textWrapping"/>
        <w:t xml:space="preserve">②　乙が独自に創出したものは乙に帰属する。</w:t>
        <w:br w:type="textWrapping"/>
        <w:t xml:space="preserve">3　前項に関して疑義が生じた場合は、甲乙協議のうえ決定する。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tavstc0be1g" w:id="6"/>
      <w:bookmarkEnd w:id="6"/>
      <w:r w:rsidDel="00000000" w:rsidR="00000000" w:rsidRPr="00000000">
        <w:rPr>
          <w:rFonts w:ascii="Arial Unicode MS" w:cs="Arial Unicode MS" w:eastAsia="Arial Unicode MS" w:hAnsi="Arial Unicode MS"/>
          <w:b w:val="1"/>
          <w:bCs w:val="1"/>
          <w:sz w:val="34"/>
          <w:szCs w:val="34"/>
          <w:rtl w:val="0"/>
        </w:rPr>
        <w:t xml:space="preserve">第6条（成果物の報告）</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乙は、本業務の結果を報告書、データその他の形式により甲に提出する。</w:t>
        <w:br w:type="textWrapping"/>
        <w:t xml:space="preserve">2　報告内容には、評価方法、評価結果、分析内容及び課題等を含むものとする。</w:t>
        <w:br w:type="textWrapping"/>
        <w:t xml:space="preserve">3　甲は、提出された成果物を自由に利用することができる。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xrr4yej5ko7q" w:id="7"/>
      <w:bookmarkEnd w:id="7"/>
      <w:r w:rsidDel="00000000" w:rsidR="00000000" w:rsidRPr="00000000">
        <w:rPr>
          <w:rFonts w:ascii="Arial Unicode MS" w:cs="Arial Unicode MS" w:eastAsia="Arial Unicode MS" w:hAnsi="Arial Unicode MS"/>
          <w:b w:val="1"/>
          <w:bCs w:val="1"/>
          <w:sz w:val="34"/>
          <w:szCs w:val="34"/>
          <w:rtl w:val="0"/>
        </w:rPr>
        <w:t xml:space="preserve">第7条（対価及び支払）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本業務の対価は、別途合意する。</w:t>
        <w:br w:type="textWrapping"/>
        <w:t xml:space="preserve">2　支払条件、支払時期及び支払方法は、個別契約又は発注書等により定める。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e8qrcfi4diyo" w:id="8"/>
      <w:bookmarkEnd w:id="8"/>
      <w:r w:rsidDel="00000000" w:rsidR="00000000" w:rsidRPr="00000000">
        <w:rPr>
          <w:rFonts w:ascii="Arial Unicode MS" w:cs="Arial Unicode MS" w:eastAsia="Arial Unicode MS" w:hAnsi="Arial Unicode MS"/>
          <w:b w:val="1"/>
          <w:bCs w:val="1"/>
          <w:sz w:val="34"/>
          <w:szCs w:val="34"/>
          <w:rtl w:val="0"/>
        </w:rPr>
        <w:t xml:space="preserve">第8条（保証の否認）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乙は、本業務の結果について、その正確性、有用性、特定目的への適合性その他一切の保証を行うものではない。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yvh1w1nguj6" w:id="9"/>
      <w:bookmarkEnd w:id="9"/>
      <w:r w:rsidDel="00000000" w:rsidR="00000000" w:rsidRPr="00000000">
        <w:rPr>
          <w:rFonts w:ascii="Arial Unicode MS" w:cs="Arial Unicode MS" w:eastAsia="Arial Unicode MS" w:hAnsi="Arial Unicode MS"/>
          <w:b w:val="1"/>
          <w:bCs w:val="1"/>
          <w:sz w:val="34"/>
          <w:szCs w:val="34"/>
          <w:rtl w:val="0"/>
        </w:rPr>
        <w:t xml:space="preserve">第9条（責任の制限）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本契約に関連して一方当事者が相手方に損害を与えた場合、当該当事者は、直接かつ通常の損害に限り責任を負うものとする。</w:t>
        <w:br w:type="textWrapping"/>
        <w:t xml:space="preserve">2　いかなる場合であっても、間接損害、逸失利益については責任を負わない。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e13wuuahrq52"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期間満了の●か月前までにいずれの当事者からも書面による解約の意思表示がない場合、自動更新されるものとする。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u81jbfdft57"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やむを得ない事情がある場合、双方協議のうえ契約を終了することができる。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r3n7lvoal01r"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甲及び乙は、反社会的勢力に該当しないことを保証し、将来にわたっても関与しないことを確約する。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rs5qgyl7aw2"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gdjribmierr2"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tub0ty8qs2cj"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