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4v26w12sbi1" w:id="0"/>
      <w:bookmarkEnd w:id="0"/>
      <w:r w:rsidDel="00000000" w:rsidR="00000000" w:rsidRPr="00000000">
        <w:rPr>
          <w:rFonts w:ascii="Arial Unicode MS" w:cs="Arial Unicode MS" w:eastAsia="Arial Unicode MS" w:hAnsi="Arial Unicode MS"/>
          <w:b w:val="1"/>
          <w:bCs w:val="1"/>
          <w:sz w:val="44"/>
          <w:szCs w:val="44"/>
          <w:rtl w:val="0"/>
        </w:rPr>
        <w:t xml:space="preserve">著作権譲渡契約書（技術文書等）</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●●株式会社（以下「甲」という。）と●●株式会社（以下「乙」という。）は、技術文書等の著作権の譲渡に関し、以下のとおり契約（以下「本契約」という。）を締結する。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cnqqqdlthj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作成した技術文書、設計資料、仕様書、マニュアル、報告書その他これらに関連する一切の著作物（以下「本著作物」という。）に関する著作権を甲に譲渡し、その利用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495qlsb1kp8c"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本契約において「著作権」とは、著作権法に定める著作権（複製権、上演権、公衆送信権、翻訳権、翻案権、二次的著作物の利用に関する権利を含む。）をいう。</w:t>
        <w:br w:type="textWrapping"/>
        <w:t xml:space="preserve">2　「技術文書等」とは、ソフトウェア仕様書、設計図、技術資料、研究報告書、マニュアル、図表、画像、データその他一切の技術関連資料をいう。</w:t>
        <w:br w:type="textWrapping"/>
        <w:t xml:space="preserve">3　「成果物」とは、本契約に基づき乙が作成し甲に提供する本著作物をいう。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hye1f39map0j" w:id="3"/>
      <w:bookmarkEnd w:id="3"/>
      <w:r w:rsidDel="00000000" w:rsidR="00000000" w:rsidRPr="00000000">
        <w:rPr>
          <w:rFonts w:ascii="Arial Unicode MS" w:cs="Arial Unicode MS" w:eastAsia="Arial Unicode MS" w:hAnsi="Arial Unicode MS"/>
          <w:b w:val="1"/>
          <w:bCs w:val="1"/>
          <w:sz w:val="34"/>
          <w:szCs w:val="34"/>
          <w:rtl w:val="0"/>
        </w:rPr>
        <w:t xml:space="preserve">第3条（著作権の譲渡）</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乙は、本契約に基づき作成した成果物に関する著作権を、対価の支払いと引き換えに、甲に譲渡する。</w:t>
        <w:br w:type="textWrapping"/>
        <w:t xml:space="preserve">2　前項の譲渡には、著作権法第27条及び第28条の権利も含まれるものとする。</w:t>
        <w:br w:type="textWrapping"/>
        <w:t xml:space="preserve">3　本条に基づく著作権の譲渡は、成果物の納品完了時に効力を生じるものとする。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s6yqu06wzusj" w:id="4"/>
      <w:bookmarkEnd w:id="4"/>
      <w:r w:rsidDel="00000000" w:rsidR="00000000" w:rsidRPr="00000000">
        <w:rPr>
          <w:rFonts w:ascii="Arial Unicode MS" w:cs="Arial Unicode MS" w:eastAsia="Arial Unicode MS" w:hAnsi="Arial Unicode MS"/>
          <w:b w:val="1"/>
          <w:bCs w:val="1"/>
          <w:sz w:val="34"/>
          <w:szCs w:val="34"/>
          <w:rtl w:val="0"/>
        </w:rPr>
        <w:t xml:space="preserve">第4条（著作者人格権の不行使）</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乙は、甲及び甲が指定する第三者に対し、本著作物について著作者人格権を行使しないものとする。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hlaow8x56u1c" w:id="5"/>
      <w:bookmarkEnd w:id="5"/>
      <w:r w:rsidDel="00000000" w:rsidR="00000000" w:rsidRPr="00000000">
        <w:rPr>
          <w:rFonts w:ascii="Arial Unicode MS" w:cs="Arial Unicode MS" w:eastAsia="Arial Unicode MS" w:hAnsi="Arial Unicode MS"/>
          <w:b w:val="1"/>
          <w:bCs w:val="1"/>
          <w:sz w:val="34"/>
          <w:szCs w:val="34"/>
          <w:rtl w:val="0"/>
        </w:rPr>
        <w:t xml:space="preserve">第5条（利用権の範囲）</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甲は、本著作物について、以下の行為を自由に行うことができる。</w:t>
        <w:br w:type="textWrapping"/>
        <w:t xml:space="preserve">(1) 複製、編集、改変</w:t>
        <w:br w:type="textWrapping"/>
        <w:t xml:space="preserve">(2) 公表、配布、販売</w:t>
        <w:br w:type="textWrapping"/>
        <w:t xml:space="preserve">(3) 翻訳、翻案、二次利用</w:t>
        <w:br w:type="textWrapping"/>
        <w:t xml:space="preserve">(4) 第三者への再許諾</w:t>
        <w:br w:type="textWrapping"/>
        <w:t xml:space="preserve">(5) その他一切の利用行為</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izlxbb648lg2" w:id="6"/>
      <w:bookmarkEnd w:id="6"/>
      <w:r w:rsidDel="00000000" w:rsidR="00000000" w:rsidRPr="00000000">
        <w:rPr>
          <w:rFonts w:ascii="Arial Unicode MS" w:cs="Arial Unicode MS" w:eastAsia="Arial Unicode MS" w:hAnsi="Arial Unicode MS"/>
          <w:b w:val="1"/>
          <w:bCs w:val="1"/>
          <w:sz w:val="34"/>
          <w:szCs w:val="34"/>
          <w:rtl w:val="0"/>
        </w:rPr>
        <w:t xml:space="preserve">第6条（再委託及び第三者権利）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乙は、本著作物の作成に第三者を関与させる場合には、当該第三者から本契約と同等の権利譲渡を受けるものとする。</w:t>
        <w:br w:type="textWrapping"/>
        <w:t xml:space="preserve">2　乙は、本著作物が第三者の権利を侵害しないことを保証する。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qhfa3zvd92t9" w:id="7"/>
      <w:bookmarkEnd w:id="7"/>
      <w:r w:rsidDel="00000000" w:rsidR="00000000" w:rsidRPr="00000000">
        <w:rPr>
          <w:rFonts w:ascii="Arial Unicode MS" w:cs="Arial Unicode MS" w:eastAsia="Arial Unicode MS" w:hAnsi="Arial Unicode MS"/>
          <w:b w:val="1"/>
          <w:bCs w:val="1"/>
          <w:sz w:val="34"/>
          <w:szCs w:val="34"/>
          <w:rtl w:val="0"/>
        </w:rPr>
        <w:t xml:space="preserve">第7条（対価）</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甲は、乙に対し、本著作権譲渡の対価として、別途定める報酬を支払う。</w:t>
        <w:br w:type="textWrapping"/>
        <w:t xml:space="preserve">2　前項の対価には、本著作物に関するすべての権利譲渡の対価が含まれるものとする。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94glx75wo77h"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乙は、本契約の履行に関連して知り得た甲の技術情報、営業情報その他の秘密情報を、第三者に開示又は漏えいしてはならない。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z3fvyjpiljor" w:id="9"/>
      <w:bookmarkEnd w:id="9"/>
      <w:r w:rsidDel="00000000" w:rsidR="00000000" w:rsidRPr="00000000">
        <w:rPr>
          <w:rFonts w:ascii="Arial Unicode MS" w:cs="Arial Unicode MS" w:eastAsia="Arial Unicode MS" w:hAnsi="Arial Unicode MS"/>
          <w:b w:val="1"/>
          <w:bCs w:val="1"/>
          <w:sz w:val="34"/>
          <w:szCs w:val="34"/>
          <w:rtl w:val="0"/>
        </w:rPr>
        <w:t xml:space="preserve">第9条（保証）</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乙は、本著作物が完全かつ正確であることを保証するものではない。</w:t>
        <w:br w:type="textWrapping"/>
        <w:t xml:space="preserve">2　乙は、本著作物が第三者の著作権その他の権利を侵害しないことを保証する。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cc1d6exlsoim"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乙が本契約に違反し、甲に損害を与えた場合、乙はその損害を賠償する責任を負う。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oamc4t9dngg8"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本契約は、締結日より効力を生じ、著作権の存続期間満了まで有効とする。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o2ttjdj6a6vj"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当事者は、相手方が本契約に違反した場合、相当期間を定めて是正を求め、改善されない場合は本契約を解除できる。</w:t>
        <w:br w:type="textWrapping"/>
        <w:t xml:space="preserve">2　前項による解除は、損害賠償請求を妨げない。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lkilzt4yoe3m"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5psah0i4amek" w:id="14"/>
      <w:bookmarkEnd w:id="14"/>
      <w:r w:rsidDel="00000000" w:rsidR="00000000" w:rsidRPr="00000000">
        <w:rPr>
          <w:rFonts w:ascii="Arial Unicode MS" w:cs="Arial Unicode MS" w:eastAsia="Arial Unicode MS" w:hAnsi="Arial Unicode MS"/>
          <w:b w:val="1"/>
          <w:bCs w:val="1"/>
          <w:sz w:val="34"/>
          <w:szCs w:val="34"/>
          <w:rtl w:val="0"/>
        </w:rPr>
        <w:t xml:space="preserve">第14条（準拠法・管轄）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fxoykozhh8u9" w:id="15"/>
      <w:bookmarkEnd w:id="15"/>
      <w:r w:rsidDel="00000000" w:rsidR="00000000" w:rsidRPr="00000000">
        <w:rPr>
          <w:rFonts w:ascii="Arial Unicode MS" w:cs="Arial Unicode MS" w:eastAsia="Arial Unicode MS" w:hAnsi="Arial Unicode MS"/>
          <w:b w:val="1"/>
          <w:bCs w:val="1"/>
          <w:sz w:val="34"/>
          <w:szCs w:val="34"/>
          <w:rtl w:val="0"/>
        </w:rPr>
        <w:t xml:space="preserve">第15条（完全合意）</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本契約は、本件に関する当事者間の完全な合意を構成し、従前の合意に優先する。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