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tampvgiby4ed" w:id="0"/>
      <w:bookmarkEnd w:id="0"/>
      <w:r w:rsidDel="00000000" w:rsidR="00000000" w:rsidRPr="00000000">
        <w:rPr>
          <w:rFonts w:ascii="Arial Unicode MS" w:cs="Arial Unicode MS" w:eastAsia="Arial Unicode MS" w:hAnsi="Arial Unicode MS"/>
          <w:b w:val="1"/>
          <w:bCs w:val="1"/>
          <w:sz w:val="46"/>
          <w:szCs w:val="46"/>
          <w:rtl w:val="0"/>
        </w:rPr>
        <w:t xml:space="preserve">秘密情報開示確認書（知的財産案件）</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知的財産に関する検討・協議に際して開示される情報の取扱いについて、以下のとおり確認書（以下「本確認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xr9uijt7g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本確認書は、甲乙間における技術、発明、ノウハウ、営業情報その他の知的財産に関連する情報の開示に関し、その取扱い及び権利関係を明確化することを目的とする。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dls2xa57546"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において「秘密情報」とは、書面、口頭、電子データ、試作品、図面、サンプルその他形式を問わず、甲又は乙が相手方に開示する技術上又は営業上の一切の情報であって、以下に該当するものをいう。</w:t>
        <w:br w:type="textWrapping"/>
        <w:t xml:space="preserve">（1）秘密である旨が明示された情報</w:t>
        <w:br w:type="textWrapping"/>
        <w:t xml:space="preserve">（2）開示の状況から合理的に秘密と認識される情報</w:t>
        <w:br w:type="textWrapping"/>
        <w:t xml:space="preserve">（3）知的財産に関する情報（発明、設計、アルゴリズム、ソースコード、データ等）</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前項にかかわらず、次の各号に該当する情報は秘密情報に含まれない。</w:t>
        <w:br w:type="textWrapping"/>
        <w:t xml:space="preserve">（1）開示時に公知であった情報</w:t>
        <w:br w:type="textWrapping"/>
        <w:t xml:space="preserve">（2）開示後、受領者の責めによらず公知となった情報</w:t>
        <w:br w:type="textWrapping"/>
        <w:t xml:space="preserve">（3）開示前から適法に保有していた情報</w:t>
        <w:br w:type="textWrapping"/>
        <w:t xml:space="preserve">（4）正当な権限を有する第三者から適法に取得した情報</w:t>
        <w:br w:type="textWrapping"/>
        <w:t xml:space="preserve">（5）秘密情報によらず独自に開発した情報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9akfk7e9kszb"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受領者は、秘密情報を厳重に管理し、開示者の事前の書面承諾なく第三者に開示又は漏えいしてはならない。</w:t>
        <w:br w:type="textWrapping"/>
        <w:t xml:space="preserve">2　受領者は、本確認書の目的の範囲内でのみ秘密情報を使用するものとする。</w:t>
        <w:br w:type="textWrapping"/>
        <w:t xml:space="preserve">3　受領者は、自己の役員及び従業員のうち必要最小限の者にのみ秘密情報を開示できるものとし、当該者に本確認書と同等の義務を負わせる。</w:t>
        <w:br w:type="textWrapping"/>
        <w:t xml:space="preserve">4　受領者は、秘密情報の管理に関し、自己の重要情報と同等以上の注意義務を負う。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zef1o31s8kdt" w:id="4"/>
      <w:bookmarkEnd w:id="4"/>
      <w:r w:rsidDel="00000000" w:rsidR="00000000" w:rsidRPr="00000000">
        <w:rPr>
          <w:rFonts w:ascii="Arial Unicode MS" w:cs="Arial Unicode MS" w:eastAsia="Arial Unicode MS" w:hAnsi="Arial Unicode MS"/>
          <w:b w:val="1"/>
          <w:bCs w:val="1"/>
          <w:sz w:val="34"/>
          <w:szCs w:val="34"/>
          <w:rtl w:val="0"/>
        </w:rPr>
        <w:t xml:space="preserve">第4条（知的財産権の帰属）</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秘密情報に係る一切の知的財産権は、開示者に帰属する。</w:t>
        <w:br w:type="textWrapping"/>
        <w:t xml:space="preserve">2　本確認書に基づく情報開示は、いかなる意味においても知的財産権の譲渡又は実施許諾を意味しない。</w:t>
        <w:br w:type="textWrapping"/>
        <w:t xml:space="preserve">3　秘密情報に基づき発明、改良、創作等が生じた場合には、その帰属及び取扱いについて甲乙協議のうえ別途定める。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vhvrp067hmca" w:id="5"/>
      <w:bookmarkEnd w:id="5"/>
      <w:r w:rsidDel="00000000" w:rsidR="00000000" w:rsidRPr="00000000">
        <w:rPr>
          <w:rFonts w:ascii="Arial Unicode MS" w:cs="Arial Unicode MS" w:eastAsia="Arial Unicode MS" w:hAnsi="Arial Unicode MS"/>
          <w:b w:val="1"/>
          <w:bCs w:val="1"/>
          <w:sz w:val="34"/>
          <w:szCs w:val="34"/>
          <w:rtl w:val="0"/>
        </w:rPr>
        <w:t xml:space="preserve">第5条（利用制限）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受領者は、秘密情報を用いて以下の行為を行ってはならない。</w:t>
        <w:br w:type="textWrapping"/>
        <w:t xml:space="preserve">（1）無断での研究開発又は商業利用</w:t>
        <w:br w:type="textWrapping"/>
        <w:t xml:space="preserve">（2）競合製品・サービスの開発</w:t>
        <w:br w:type="textWrapping"/>
        <w:t xml:space="preserve">（3）第三者への提供又は共有</w:t>
        <w:br w:type="textWrapping"/>
        <w:t xml:space="preserve">（4）リバースエンジニアリング等の解析行為</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qmgkcf2ufry" w:id="6"/>
      <w:bookmarkEnd w:id="6"/>
      <w:r w:rsidDel="00000000" w:rsidR="00000000" w:rsidRPr="00000000">
        <w:rPr>
          <w:rFonts w:ascii="Arial Unicode MS" w:cs="Arial Unicode MS" w:eastAsia="Arial Unicode MS" w:hAnsi="Arial Unicode MS"/>
          <w:b w:val="1"/>
          <w:bCs w:val="1"/>
          <w:sz w:val="34"/>
          <w:szCs w:val="34"/>
          <w:rtl w:val="0"/>
        </w:rPr>
        <w:t xml:space="preserve">第6条（返還及び廃棄）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受領者は、開示者の請求があった場合又は本確認書の目的が終了した場合、速やかに秘密情報及びその複製物を返還又は廃棄しなければならない。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22lycfor3zb"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開示者は、秘密情報の正確性、有用性、完全性、特定目的への適合性、第三者権利の非侵害について、いかなる保証も行わない。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t9261p0on20"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本確認書に違反して相手方に損害を与えた場合、違反当事者はその一切の損害（弁護士費用を含む）を賠償する責任を負う。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4mrnqtfa1ul" w:id="9"/>
      <w:bookmarkEnd w:id="9"/>
      <w:r w:rsidDel="00000000" w:rsidR="00000000" w:rsidRPr="00000000">
        <w:rPr>
          <w:rFonts w:ascii="Arial Unicode MS" w:cs="Arial Unicode MS" w:eastAsia="Arial Unicode MS" w:hAnsi="Arial Unicode MS"/>
          <w:b w:val="1"/>
          <w:bCs w:val="1"/>
          <w:sz w:val="34"/>
          <w:szCs w:val="34"/>
          <w:rtl w:val="0"/>
        </w:rPr>
        <w:t xml:space="preserve">第9条（差止め）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甲又は乙は、相手方が本確認書に違反し又は違反するおそれがある場合、差止請求その他必要な法的措置を講じることができる。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zfhh4jh3894"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本確認書の有効期間は締結日から●年間とする。</w:t>
        <w:br w:type="textWrapping"/>
        <w:t xml:space="preserve">2　本確認書終了後も、秘密情報に関する義務は終了後●年間存続する。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m06lf7urvk3"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本確認書に定めのない事項又は解釈に疑義が生じた場合、甲乙誠意をもって協議し解決する。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yt2yly7155o"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