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ww58f4hip21" w:id="0"/>
      <w:bookmarkEnd w:id="0"/>
      <w:r w:rsidDel="00000000" w:rsidR="00000000" w:rsidRPr="00000000">
        <w:rPr>
          <w:rFonts w:ascii="Arial Unicode MS" w:cs="Arial Unicode MS" w:eastAsia="Arial Unicode MS" w:hAnsi="Arial Unicode MS"/>
          <w:b w:val="1"/>
          <w:bCs w:val="1"/>
          <w:sz w:val="44"/>
          <w:szCs w:val="44"/>
          <w:rtl w:val="0"/>
        </w:rPr>
        <w:t xml:space="preserve">補助金採択後支援契約書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中小企業診断士等）（以下「乙」という。）は、補助金採択後の事業実施及び報告等の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iom4pj4aoz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本契約は、甲が採択された補助金事業を適正かつ円滑に実施し、補助金の確定及び受領に至るまでの各種手続を支援するため、乙が必要な支援業務を提供することを目的とする。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umm6orwnm4m"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乙は、以下の業務（以下「本業務」という。）を行う。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（1）補助事業の実施計画に関する助言及び進捗管理支援</w:t>
        <w:br w:type="textWrapping"/>
        <w:t xml:space="preserve">（2）交付申請後の各種変更申請・届出に関する支援</w:t>
        <w:br w:type="textWrapping"/>
        <w:t xml:space="preserve">（3）補助対象経費の適正管理に関する助言</w:t>
        <w:br w:type="textWrapping"/>
        <w:t xml:space="preserve">（4）実績報告書の作成支援</w:t>
        <w:br w:type="textWrapping"/>
        <w:t xml:space="preserve">（5）補助金確定検査への対応支援</w:t>
        <w:br w:type="textWrapping"/>
        <w:t xml:space="preserve">（6）その他、補助金事業の遂行に必要な支援</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4q43eppqf9td" w:id="3"/>
      <w:bookmarkEnd w:id="3"/>
      <w:r w:rsidDel="00000000" w:rsidR="00000000" w:rsidRPr="00000000">
        <w:rPr>
          <w:rFonts w:ascii="Arial Unicode MS" w:cs="Arial Unicode MS" w:eastAsia="Arial Unicode MS" w:hAnsi="Arial Unicode MS"/>
          <w:b w:val="1"/>
          <w:bCs w:val="1"/>
          <w:sz w:val="34"/>
          <w:szCs w:val="34"/>
          <w:rtl w:val="0"/>
        </w:rPr>
        <w:t xml:space="preserve">第3条（業務の実施方法）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乙は、善良なる管理者の注意義務をもって本業務を遂行する。</w:t>
        <w:br w:type="textWrapping"/>
        <w:t xml:space="preserve">2　乙は、甲と協議のうえ、必要に応じて業務の具体的な進め方を決定する。</w:t>
        <w:br w:type="textWrapping"/>
        <w:t xml:space="preserve">3　本業務は、原則としてオンライン又は電子データのやり取りにより実施する。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mwu1ymrynn1i"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甲は乙に対し、本業務の対価として以下の報酬を支払う。</w:t>
        <w:br w:type="textWrapping"/>
        <w:t xml:space="preserve">（1）基本報酬　金●●円</w:t>
        <w:br w:type="textWrapping"/>
        <w:t xml:space="preserve">（2）成功報酬　補助金確定額の●％（税別）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成功報酬は、補助金の額が確定した時点で発生する。</w:t>
        <w:br w:type="textWrapping"/>
        <w:t xml:space="preserve">3　支払期日及び方法は別途協議のうえ定める。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muiplwaiq9vj"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本業務の遂行に必要な交通費、通信費その他の実費は、原則として甲の負担とする。ただし、事前に甲乙間で合意したものに限る。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bdymy9ebcwxz" w:id="6"/>
      <w:bookmarkEnd w:id="6"/>
      <w:r w:rsidDel="00000000" w:rsidR="00000000" w:rsidRPr="00000000">
        <w:rPr>
          <w:rFonts w:ascii="Arial Unicode MS" w:cs="Arial Unicode MS" w:eastAsia="Arial Unicode MS" w:hAnsi="Arial Unicode MS"/>
          <w:b w:val="1"/>
          <w:bCs w:val="1"/>
          <w:sz w:val="34"/>
          <w:szCs w:val="34"/>
          <w:rtl w:val="0"/>
        </w:rPr>
        <w:t xml:space="preserve">第6条（甲の協力義務）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甲は、乙が本業務を遂行するために必要な資料、情報を適時提供する。</w:t>
        <w:br w:type="textWrapping"/>
        <w:t xml:space="preserve">2　甲は、補助金制度の要件に従い、適正な経費処理及び事業実施を行う責任を負う。</w:t>
        <w:br w:type="textWrapping"/>
        <w:t xml:space="preserve">3　甲の提供資料に虚偽又は不備があった場合、乙はその責任を負わない。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gsg4hrkip5py"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1s5b7exs48gs"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甲及び乙は、本契約に関連して知り得た相手方の営業上、技術上その他一切の情報を第三者に開示又は漏洩してはならない。</w:t>
        <w:br w:type="textWrapping"/>
        <w:t xml:space="preserve">2　本条の義務は、本契約終了後も●年間存続する。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tgh7wr1x4o7g"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本業務により作成された資料等の著作権は、特段の定めがない限り甲に帰属する。ただし、乙が従前から保有するノウハウは乙に帰属する。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ngg38btqcnqc" w:id="10"/>
      <w:bookmarkEnd w:id="10"/>
      <w:r w:rsidDel="00000000" w:rsidR="00000000" w:rsidRPr="00000000">
        <w:rPr>
          <w:rFonts w:ascii="Arial Unicode MS" w:cs="Arial Unicode MS" w:eastAsia="Arial Unicode MS" w:hAnsi="Arial Unicode MS"/>
          <w:b w:val="1"/>
          <w:bCs w:val="1"/>
          <w:sz w:val="34"/>
          <w:szCs w:val="34"/>
          <w:rtl w:val="0"/>
        </w:rPr>
        <w:t xml:space="preserve">第10条（免責）</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乙は、補助金の採択結果、交付額、確定額について何ら保証するものではない。</w:t>
        <w:br w:type="textWrapping"/>
        <w:t xml:space="preserve">2　補助金の不交付、減額、不正受給認定等により甲に損害が生じた場合でも、乙に故意又は重大な過失がない限り責任を負わない。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9981cg3kq2x8"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本契約の期間は、契約締結日から補助金の確定及び受領完了日までとする。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6lgebhim4jmx"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甲又は乙は、相手方が本契約に違反し、相当期間を定めて是正を求めたにもかかわらず改善されない場合、本契約を解除できる。</w:t>
        <w:br w:type="textWrapping"/>
        <w:t xml:space="preserve">2　やむを得ない事情により途中解約する場合、甲は乙に対し、既に実施した業務に相当する報酬を支払う。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4r7v91e5rvpk"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5iszpac8v3nl"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甲及び乙は、自らが反社会的勢力に該当しないことを保証し、将来にわたっても該当しないことを確約する。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td7y9jilpw82"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7dujz2jckhjo"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