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3o9k1htm5aq" w:id="0"/>
      <w:bookmarkEnd w:id="0"/>
      <w:r w:rsidDel="00000000" w:rsidR="00000000" w:rsidRPr="00000000">
        <w:rPr>
          <w:rFonts w:ascii="Arial Unicode MS" w:cs="Arial Unicode MS" w:eastAsia="Arial Unicode MS" w:hAnsi="Arial Unicode MS"/>
          <w:b w:val="1"/>
          <w:bCs w:val="1"/>
          <w:sz w:val="44"/>
          <w:szCs w:val="44"/>
          <w:rtl w:val="0"/>
        </w:rPr>
        <w:t xml:space="preserve">M&amp;A支援業務委託契約書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●●株式会社（以下「甲」という。）と、●●（中小企業診断士）（以下「乙」という。）は、甲の事業に関するM&amp;A支援業務について、以下のとおり契約（以下「本契約」という。）を締結する。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fbv17hesr9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本契約は、甲の事業承継又は事業譲渡、株式譲渡その他のM&amp;Aに関する一連の支援業務について、乙が甲に対して提供する業務内容および条件を定めることを目的とする。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6gb0kix1fv8"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乙は、甲に対し、次の各号に定める業務を行う。</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M&amp;A戦略の立案および助言</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企業価値評価（簡易評価を含む）</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譲渡・買収候補先の探索および紹介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条件交渉に関する助言</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基本合意書・最終契約書の内容に関する助言</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デューデリジェンス支援（専門家との連携を含む）</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クロージングに向けた調整業務</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32unz1qk8to6"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乙は中小企業診断士として専門的助言を提供するものであり、M&amp;Aの成立を保証するものではない。</w:t>
      </w:r>
    </w:p>
    <w:p w:rsidR="00000000" w:rsidDel="00000000" w:rsidP="00000000" w:rsidRDefault="00000000" w:rsidRPr="00000000" w14:paraId="0000001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乙は、法務・税務等の専門業務については、必要に応じて弁護士、公認会計士、税理士等の専門家の関与を提案するものとする。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vq6kzrctbud"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ただし、期間満了の1か月前までにいずれからも書面による解約の意思表示がない場合、同一条件で自動更新される。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4zn31ofxilm"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甲は乙に対し、以下の報酬を支払う。</w:t>
        <w:br w:type="textWrapping"/>
        <w:t xml:space="preserve">（1）着手金：●●円</w:t>
        <w:br w:type="textWrapping"/>
        <w:t xml:space="preserve">（2）月額顧問料：●●円</w:t>
        <w:br w:type="textWrapping"/>
        <w:t xml:space="preserve">（3）成功報酬：M&amp;A成立時に、取引金額の●％（又は別途定める算定方式）</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成功報酬の発生時期は、最終契約締結時又はクロージング時とする。</w:t>
      </w:r>
    </w:p>
    <w:p w:rsidR="00000000" w:rsidDel="00000000" w:rsidP="00000000" w:rsidRDefault="00000000" w:rsidRPr="00000000" w14:paraId="0000001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支払方法および期日は、別途定める。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cf21c15sbojm"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本業務の遂行に必要な以下の費用は、甲が負担する。</w:t>
      </w:r>
    </w:p>
    <w:p w:rsidR="00000000" w:rsidDel="00000000" w:rsidP="00000000" w:rsidRDefault="00000000" w:rsidRPr="00000000" w14:paraId="0000002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交通費・宿泊費</w:t>
      </w:r>
    </w:p>
    <w:p w:rsidR="00000000" w:rsidDel="00000000" w:rsidP="00000000" w:rsidRDefault="00000000" w:rsidRPr="00000000" w14:paraId="0000002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外部専門家への報酬</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資料作成費その他実費</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rlqmxzxqm2zj"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甲および乙は、本契約に関連して知り得た相手方の営業上・技術上その他一切の秘密情報を第三者に開示してはならない。</w:t>
      </w:r>
    </w:p>
    <w:p w:rsidR="00000000" w:rsidDel="00000000" w:rsidP="00000000" w:rsidRDefault="00000000" w:rsidRPr="00000000" w14:paraId="0000002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ftl5u6a2wev" w:id="8"/>
      <w:bookmarkEnd w:id="8"/>
      <w:r w:rsidDel="00000000" w:rsidR="00000000" w:rsidRPr="00000000">
        <w:rPr>
          <w:rFonts w:ascii="Arial Unicode MS" w:cs="Arial Unicode MS" w:eastAsia="Arial Unicode MS" w:hAnsi="Arial Unicode MS"/>
          <w:b w:val="1"/>
          <w:bCs w:val="1"/>
          <w:sz w:val="34"/>
          <w:szCs w:val="34"/>
          <w:rtl w:val="0"/>
        </w:rPr>
        <w:t xml:space="preserve">第8条（利益相反の回避）</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乙は、甲の利益を害するおそれのある取引については事前に甲に開示し、承諾を得なければならない。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xp3gfg2d4s0"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ipcecej5uik"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3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甲または乙は、相手方が本契約に違反し、相当期間を定めて是正を求めたにもかかわらず改善されない場合、本契約を解除できる。</w:t>
      </w:r>
    </w:p>
    <w:p w:rsidR="00000000" w:rsidDel="00000000" w:rsidP="00000000" w:rsidRDefault="00000000" w:rsidRPr="00000000" w14:paraId="0000003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甲は、乙の責に帰さない事由であっても、1か月前の通知により本契約を解約できる。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isjvw6jpngwp"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l5mpxbil2six" w:id="12"/>
      <w:bookmarkEnd w:id="12"/>
      <w:r w:rsidDel="00000000" w:rsidR="00000000" w:rsidRPr="00000000">
        <w:rPr>
          <w:rFonts w:ascii="Arial Unicode MS" w:cs="Arial Unicode MS" w:eastAsia="Arial Unicode MS" w:hAnsi="Arial Unicode MS"/>
          <w:b w:val="1"/>
          <w:bCs w:val="1"/>
          <w:sz w:val="34"/>
          <w:szCs w:val="34"/>
          <w:rtl w:val="0"/>
        </w:rPr>
        <w:t xml:space="preserve">第12条（責任の制限）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乙の責任は、故意又は重過失による場合を除き、受領した報酬総額を上限とする。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wk8ires227vw"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甲および乙は、自己および関係者が反社会的勢力でないことを表明し、これに違反した場合は催告なく契約を解除できる。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aen8drmjywur"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id0ghe9sz3na"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8jt7k8rioizw" w:id="16"/>
      <w:bookmarkEnd w:id="16"/>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