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3o9k1htm5aq" w:id="0"/>
      <w:bookmarkEnd w:id="0"/>
      <w:r w:rsidDel="00000000" w:rsidR="00000000" w:rsidRPr="00000000">
        <w:rPr>
          <w:rFonts w:ascii="Arial Unicode MS" w:cs="Arial Unicode MS" w:eastAsia="Arial Unicode MS" w:hAnsi="Arial Unicode MS"/>
          <w:b w:val="1"/>
          <w:bCs w:val="1"/>
          <w:sz w:val="44"/>
          <w:szCs w:val="44"/>
          <w:rtl w:val="0"/>
        </w:rPr>
        <w:t xml:space="preserve">M&amp;A支援業務委託契約書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●●株式会社（以下「甲」という。）と、●●（中小企業診断士）（以下「乙」という。）は、甲の事業に関するM&amp;A支援業務について、以下のとおり契約（以下「本契約」という。）を締結する。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fbv17hesr95"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本契約は、甲の事業承継又は事業譲渡、株式譲渡その他のM&amp;Aに関する一連の支援業務について、乙が甲に対して提供する業務内容および条件を定めることを目的とする。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6gb0kix1fv8"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乙は、甲に対し、次の各号に定める業務を行う。</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M&amp;A戦略の立案および助言</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企業価値評価（簡易評価を含む）</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譲渡・買収候補先の探索および紹介</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条件交渉に関する助言</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基本合意書・最終契約書の内容に関する助言</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デューデリジェンス支援（専門家との連携を含む）</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クロージングに向けた調整業務</w:t>
      </w:r>
    </w:p>
    <w:p w:rsidR="00000000" w:rsidDel="00000000" w:rsidP="00000000" w:rsidRDefault="00000000" w:rsidRPr="00000000" w14:paraId="0000001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その他、甲乙協議のうえ定める業務</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32unz1qk8to6" w:id="3"/>
      <w:bookmarkEnd w:id="3"/>
      <w:r w:rsidDel="00000000" w:rsidR="00000000" w:rsidRPr="00000000">
        <w:rPr>
          <w:rFonts w:ascii="Arial Unicode MS" w:cs="Arial Unicode MS" w:eastAsia="Arial Unicode MS" w:hAnsi="Arial Unicode MS"/>
          <w:b w:val="1"/>
          <w:bCs w:val="1"/>
          <w:sz w:val="34"/>
          <w:szCs w:val="34"/>
          <w:rtl w:val="0"/>
        </w:rPr>
        <w:t xml:space="preserve">第3条（業務の性質）</w:t>
      </w:r>
    </w:p>
    <w:p w:rsidR="00000000" w:rsidDel="00000000" w:rsidP="00000000" w:rsidRDefault="00000000" w:rsidRPr="00000000" w14:paraId="0000001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乙は中小企業診断士として専門的助言を提供するものであり、M&amp;Aの成立を保証するものではない。</w:t>
      </w:r>
    </w:p>
    <w:p w:rsidR="00000000" w:rsidDel="00000000" w:rsidP="00000000" w:rsidRDefault="00000000" w:rsidRPr="00000000" w14:paraId="0000001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乙は、法務・税務等の専門業務については、必要に応じて弁護士、公認会計士、税理士等の専門家の関与を提案するものとする。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yvq6kzrctbud" w:id="4"/>
      <w:bookmarkEnd w:id="4"/>
      <w:r w:rsidDel="00000000" w:rsidR="00000000" w:rsidRPr="00000000">
        <w:rPr>
          <w:rFonts w:ascii="Arial Unicode MS" w:cs="Arial Unicode MS" w:eastAsia="Arial Unicode MS" w:hAnsi="Arial Unicode MS"/>
          <w:b w:val="1"/>
          <w:bCs w:val="1"/>
          <w:sz w:val="34"/>
          <w:szCs w:val="34"/>
          <w:rtl w:val="0"/>
        </w:rPr>
        <w:t xml:space="preserve">第4条（契約期間）</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br w:type="textWrapping"/>
        <w:t xml:space="preserve">ただし、期間満了の1か月前までにいずれからも書面による解約の意思表示がない場合、同一条件で自動更新される。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b4zn31ofxilm"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甲は乙に対し、以下の報酬を支払う。</w:t>
        <w:br w:type="textWrapping"/>
        <w:t xml:space="preserve">（1）着手金：●●円</w:t>
        <w:br w:type="textWrapping"/>
        <w:t xml:space="preserve">（2）月額顧問料：●●円</w:t>
        <w:br w:type="textWrapping"/>
        <w:t xml:space="preserve">（3）成功報酬：M&amp;A成立時に、取引金額の●％（又は別途定める算定方式）</w:t>
      </w:r>
    </w:p>
    <w:p w:rsidR="00000000" w:rsidDel="00000000" w:rsidP="00000000" w:rsidRDefault="00000000" w:rsidRPr="00000000" w14:paraId="0000001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成功報酬の発生時期は、最終契約締結時又はクロージング時とする。</w:t>
      </w:r>
    </w:p>
    <w:p w:rsidR="00000000" w:rsidDel="00000000" w:rsidP="00000000" w:rsidRDefault="00000000" w:rsidRPr="00000000" w14:paraId="0000001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支払方法および期日は、別途定める。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cf21c15sbojm"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本業務の遂行に必要な以下の費用は、甲が負担する。</w:t>
      </w:r>
    </w:p>
    <w:p w:rsidR="00000000" w:rsidDel="00000000" w:rsidP="00000000" w:rsidRDefault="00000000" w:rsidRPr="00000000" w14:paraId="0000002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交通費・宿泊費</w:t>
      </w:r>
    </w:p>
    <w:p w:rsidR="00000000" w:rsidDel="00000000" w:rsidP="00000000" w:rsidRDefault="00000000" w:rsidRPr="00000000" w14:paraId="0000002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外部専門家への報酬</w:t>
      </w:r>
    </w:p>
    <w:p w:rsidR="00000000" w:rsidDel="00000000" w:rsidP="00000000" w:rsidRDefault="00000000" w:rsidRPr="00000000" w14:paraId="0000002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資料作成費その他実費</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rlqmxzxqm2zj"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2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甲および乙は、本契約に関連して知り得た相手方の営業上・技術上その他一切の秘密情報を第三者に開示してはならない。</w:t>
      </w:r>
    </w:p>
    <w:p w:rsidR="00000000" w:rsidDel="00000000" w:rsidP="00000000" w:rsidRDefault="00000000" w:rsidRPr="00000000" w14:paraId="0000002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本条の義務は、本契約終了後も●年間存続する。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ftl5u6a2wev" w:id="8"/>
      <w:bookmarkEnd w:id="8"/>
      <w:r w:rsidDel="00000000" w:rsidR="00000000" w:rsidRPr="00000000">
        <w:rPr>
          <w:rFonts w:ascii="Arial Unicode MS" w:cs="Arial Unicode MS" w:eastAsia="Arial Unicode MS" w:hAnsi="Arial Unicode MS"/>
          <w:b w:val="1"/>
          <w:bCs w:val="1"/>
          <w:sz w:val="34"/>
          <w:szCs w:val="34"/>
          <w:rtl w:val="0"/>
        </w:rPr>
        <w:t xml:space="preserve">第8条（利益相反の回避）</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乙は、甲の利益を害するおそれのある取引については事前に甲に開示し、承諾を得なければならない。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pxp3gfg2d4s0" w:id="9"/>
      <w:bookmarkEnd w:id="9"/>
      <w:r w:rsidDel="00000000" w:rsidR="00000000" w:rsidRPr="00000000">
        <w:rPr>
          <w:rFonts w:ascii="Arial Unicode MS" w:cs="Arial Unicode MS" w:eastAsia="Arial Unicode MS" w:hAnsi="Arial Unicode MS"/>
          <w:b w:val="1"/>
          <w:bCs w:val="1"/>
          <w:sz w:val="34"/>
          <w:szCs w:val="34"/>
          <w:rtl w:val="0"/>
        </w:rPr>
        <w:t xml:space="preserve">第9条（再委託）</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乙は、本業務の全部又は一部を第三者に再委託する場合、事前に甲の承諾を得るものとする。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ipcecej5uik" w:id="10"/>
      <w:bookmarkEnd w:id="10"/>
      <w:r w:rsidDel="00000000" w:rsidR="00000000" w:rsidRPr="00000000">
        <w:rPr>
          <w:rFonts w:ascii="Arial Unicode MS" w:cs="Arial Unicode MS" w:eastAsia="Arial Unicode MS" w:hAnsi="Arial Unicode MS"/>
          <w:b w:val="1"/>
          <w:bCs w:val="1"/>
          <w:sz w:val="34"/>
          <w:szCs w:val="34"/>
          <w:rtl w:val="0"/>
        </w:rPr>
        <w:t xml:space="preserve">第10条（契約の解除）</w:t>
      </w:r>
    </w:p>
    <w:p w:rsidR="00000000" w:rsidDel="00000000" w:rsidP="00000000" w:rsidRDefault="00000000" w:rsidRPr="00000000" w14:paraId="0000003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甲または乙は、相手方が本契約に違反し、相当期間を定めて是正を求めたにもかかわらず改善されない場合、本契約を解除できる。</w:t>
      </w:r>
    </w:p>
    <w:p w:rsidR="00000000" w:rsidDel="00000000" w:rsidP="00000000" w:rsidRDefault="00000000" w:rsidRPr="00000000" w14:paraId="0000003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甲は、乙の責に帰さない事由であっても、1か月前の通知により本契約を解約できる。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isjvw6jpngwp"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当事者は、本契約に違反し相手方に損害を与えた場合、その損害を賠償する責任を負う。</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l5mpxbil2six" w:id="12"/>
      <w:bookmarkEnd w:id="12"/>
      <w:r w:rsidDel="00000000" w:rsidR="00000000" w:rsidRPr="00000000">
        <w:rPr>
          <w:rFonts w:ascii="Arial Unicode MS" w:cs="Arial Unicode MS" w:eastAsia="Arial Unicode MS" w:hAnsi="Arial Unicode MS"/>
          <w:b w:val="1"/>
          <w:bCs w:val="1"/>
          <w:sz w:val="34"/>
          <w:szCs w:val="34"/>
          <w:rtl w:val="0"/>
        </w:rPr>
        <w:t xml:space="preserve">第12条（責任の制限）</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乙の責任は、故意又は重過失による場合を除き、受領した報酬総額を上限とする。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wk8ires227vw"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甲および乙は、自己および関係者が反社会的勢力でないことを表明し、これに違反した場合は催告なく契約を解除できる。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aen8drmjywur"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id0ghe9sz3na"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8jt7k8rioizw" w:id="16"/>
      <w:bookmarkEnd w:id="16"/>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