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jrpog2a5c82" w:id="0"/>
      <w:bookmarkEnd w:id="0"/>
      <w:r w:rsidDel="00000000" w:rsidR="00000000" w:rsidRPr="00000000">
        <w:rPr>
          <w:rFonts w:ascii="Arial Unicode MS" w:cs="Arial Unicode MS" w:eastAsia="Arial Unicode MS" w:hAnsi="Arial Unicode MS"/>
          <w:b w:val="1"/>
          <w:bCs w:val="1"/>
          <w:sz w:val="44"/>
          <w:szCs w:val="44"/>
          <w:rtl w:val="0"/>
        </w:rPr>
        <w:t xml:space="preserve">販路開拓支援契約書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●●株式会社（以下「甲」という。）と●●（以下「乙」という。）は、甲の販路開拓支援業務に関し、次のとおり契約（以下「本契約」という。）を締結する。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4jf8p872pl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本契約は、甲の製品又はサービスの販路開拓、営業戦略立案、顧客獲得支援その他これらに付随する業務について、乙が支援を行うことを目的とする。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ndf92w9z9qh"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乙は、次の各号に掲げる業務（以下「本業務」という。）を行う。</w:t>
        <w:br w:type="textWrapping"/>
        <w:t xml:space="preserve">（1）市場調査及び競合分析</w:t>
        <w:br w:type="textWrapping"/>
        <w:t xml:space="preserve">（2）販売戦略及び営業方針の策定支援</w:t>
        <w:br w:type="textWrapping"/>
        <w:t xml:space="preserve">（3）販売チャネルの開拓及び提案</w:t>
        <w:br w:type="textWrapping"/>
        <w:t xml:space="preserve">（4）営業資料・提案書の作成支援</w:t>
        <w:br w:type="textWrapping"/>
        <w:t xml:space="preserve">（5）見込み顧客のリスト作成及び紹介</w:t>
        <w:br w:type="textWrapping"/>
        <w:t xml:space="preserve">（6）商談支援及びクロージング支援</w:t>
        <w:br w:type="textWrapping"/>
        <w:t xml:space="preserve">（7）その他前各号に付随する業務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本業務の具体的内容、範囲、スケジュールについては、別途書面又は電磁的方法により合意する。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xcv5attkscf"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2y1rqu1e9qms"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（1）月額報酬：金●●円（税別）</w:t>
        <w:br w:type="textWrapping"/>
        <w:t xml:space="preserve">（2）成功報酬：売上又は契約成立額の●％</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支払期日は、毎月末締め翌月末払いとする。</w:t>
        <w:br w:type="textWrapping"/>
        <w:t xml:space="preserve">3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ew1ampyrt9t5"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j12vvhtg7nse"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甲及び乙は、本契約に関連して知り得た相手方の営業上、技術上その他一切の情報を第三者に開示又は漏えいしてはならない。</w:t>
        <w:br w:type="textWrapping"/>
        <w:t xml:space="preserve">2　本条の義務は、本契約終了後も●年間存続する。</w:t>
        <w:br w:type="textWrapping"/>
        <w:t xml:space="preserve">※本条は一般的な秘密保持契約の水準に準拠している。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v8ix98nayba"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本業務により作成された資料、ノウハウその他の成果物の著作権は、原則として甲に帰属する。</w:t>
        <w:br w:type="textWrapping"/>
        <w:t xml:space="preserve">2　乙は、自己の営業活動において一般化されたノウハウを利用することができる。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mvaalqi9jyp1" w:id="8"/>
      <w:bookmarkEnd w:id="8"/>
      <w:r w:rsidDel="00000000" w:rsidR="00000000" w:rsidRPr="00000000">
        <w:rPr>
          <w:rFonts w:ascii="Arial Unicode MS" w:cs="Arial Unicode MS" w:eastAsia="Arial Unicode MS" w:hAnsi="Arial Unicode MS"/>
          <w:b w:val="1"/>
          <w:bCs w:val="1"/>
          <w:sz w:val="34"/>
          <w:szCs w:val="34"/>
          <w:rtl w:val="0"/>
        </w:rPr>
        <w:t xml:space="preserve">第8条（競業避止）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乙は、本契約期間中及び終了後●ヶ月間、甲と競合する事業者に対し、同種の販路開拓支援を行う場合には、事前に甲へ通知するものとする。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jdumymopxlqc" w:id="9"/>
      <w:bookmarkEnd w:id="9"/>
      <w:r w:rsidDel="00000000" w:rsidR="00000000" w:rsidRPr="00000000">
        <w:rPr>
          <w:rFonts w:ascii="Arial Unicode MS" w:cs="Arial Unicode MS" w:eastAsia="Arial Unicode MS" w:hAnsi="Arial Unicode MS"/>
          <w:b w:val="1"/>
          <w:bCs w:val="1"/>
          <w:sz w:val="34"/>
          <w:szCs w:val="34"/>
          <w:rtl w:val="0"/>
        </w:rPr>
        <w:t xml:space="preserve">第9条（成果の保証）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乙は、本業務について最大限努力するが、売上増加や契約成立等の結果を保証するものではない。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h6l56wpsxpv5" w:id="10"/>
      <w:bookmarkEnd w:id="10"/>
      <w:r w:rsidDel="00000000" w:rsidR="00000000" w:rsidRPr="00000000">
        <w:rPr>
          <w:rFonts w:ascii="Arial Unicode MS" w:cs="Arial Unicode MS" w:eastAsia="Arial Unicode MS" w:hAnsi="Arial Unicode MS"/>
          <w:b w:val="1"/>
          <w:bCs w:val="1"/>
          <w:sz w:val="34"/>
          <w:szCs w:val="34"/>
          <w:rtl w:val="0"/>
        </w:rPr>
        <w:t xml:space="preserve">第10条（責任の制限）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乙の責任は、故意又は重過失がある場合を除き、甲が支払った報酬額を上限とする。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z8b0h8e7dgbk"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やむを得ない事情により、双方協議のうえ契約を解除することができる。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1bwyujx07vyv"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甲及び乙は、自己又は関係者が反社会的勢力に該当しないことを表明し、違反した場合には催告なく解除できる。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cd2s9sfc07of"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本契約違反により損害が生じた場合、違反当事者は相手方に対し賠償責任を負う。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2btc5r69lg4"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sh9zt2ojskzd"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mcy76u27ndyc"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本契約は、電子契約又は書面への署名により成立する。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