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4a2hatbu88p" w:id="0"/>
      <w:bookmarkEnd w:id="0"/>
      <w:r w:rsidDel="00000000" w:rsidR="00000000" w:rsidRPr="00000000">
        <w:rPr>
          <w:rFonts w:ascii="Arial Unicode MS" w:cs="Arial Unicode MS" w:eastAsia="Arial Unicode MS" w:hAnsi="Arial Unicode MS"/>
          <w:b w:val="1"/>
          <w:bCs w:val="1"/>
          <w:sz w:val="44"/>
          <w:szCs w:val="44"/>
          <w:rtl w:val="0"/>
        </w:rPr>
        <w:t xml:space="preserve">生産性向上支援契約書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●●株式会社（以下「甲」という。）と●●株式会社（以下「乙」という。）は、甲の業務における生産性向上を目的とした支援業務に関し、次のとおり契約（以下「本契約」という。）を締結する。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2b0o8gq6go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業務プロセスの改善、効率化、IT導入支援その他の生産性向上に資するコンサルティング業務（以下「本業務」という。）を提供し、甲の経営効率及び業務品質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enaquhone"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乙は、甲に対し、以下の業務を提供する。</w:t>
        <w:br w:type="textWrapping"/>
        <w:t xml:space="preserve">（1）現状業務の分析及び課題抽出</w:t>
        <w:br w:type="textWrapping"/>
        <w:t xml:space="preserve">（2）業務プロセス改善の提案</w:t>
        <w:br w:type="textWrapping"/>
        <w:t xml:space="preserve">（3）業務効率化施策の設計及び実行支援</w:t>
        <w:br w:type="textWrapping"/>
        <w:t xml:space="preserve">（4）ITツール導入又は活用に関する助言</w:t>
        <w:br w:type="textWrapping"/>
        <w:t xml:space="preserve">（5）その他甲乙協議により定める業務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本業務の具体的内容、スケジュール、成果物等については、別途合意書又は仕様書により定めるものとする。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85bv4n6h4up"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乙は、業務遂行にあたり、必要に応じて甲と協議し、業務内容を柔軟に調整することができる。</w:t>
        <w:br w:type="textWrapping"/>
        <w:t xml:space="preserve">3　乙は、本業務の全部又は一部を第三者に再委託する場合、事前に甲の承諾を得るものとする。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r5fecmdg6fh"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甲は、乙による本業務の円滑な遂行のため、必要な資料、情報及びデータを提供する。</w:t>
        <w:br w:type="textWrapping"/>
        <w:t xml:space="preserve">2　甲は、乙からの合理的な要請に応じ、関係者の協力体制を整えるものとする。</w:t>
        <w:br w:type="textWrapping"/>
        <w:t xml:space="preserve">3　甲が提供する情報の正確性については、甲が責任を負う。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gpjxd8ym7wj" w:id="5"/>
      <w:bookmarkEnd w:id="5"/>
      <w:r w:rsidDel="00000000" w:rsidR="00000000" w:rsidRPr="00000000">
        <w:rPr>
          <w:rFonts w:ascii="Arial Unicode MS" w:cs="Arial Unicode MS" w:eastAsia="Arial Unicode MS" w:hAnsi="Arial Unicode MS"/>
          <w:b w:val="1"/>
          <w:bCs w:val="1"/>
          <w:sz w:val="34"/>
          <w:szCs w:val="34"/>
          <w:rtl w:val="0"/>
        </w:rPr>
        <w:t xml:space="preserve">第5条（成果物）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本業務により作成される報告書、提案書、分析資料その他の成果物（以下「成果物」という。）の内容及び形式は、別途合意により定める。</w:t>
        <w:br w:type="textWrapping"/>
        <w:t xml:space="preserve">2　乙は、成果物を甲に納品することで、本業務を履行したものとする。</w:t>
        <w:br w:type="textWrapping"/>
        <w:t xml:space="preserve">3　成果物の完成後の実施及び効果については、甲の責任において判断するものとする。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tdwzijtd7yf"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報酬の支払時期及び方法は、別途合意により定める。</w:t>
        <w:br w:type="textWrapping"/>
        <w:t xml:space="preserve">3　業務範囲の変更により追加作業が発生した場合、甲乙協議の上、追加報酬を定めることができる。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k2zjbesaoul"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成果物に関する著作権は、原則として乙に帰属する。ただし、甲は自社業務の範囲内で無償利用できるものとする。</w:t>
        <w:br w:type="textWrapping"/>
        <w:t xml:space="preserve">2　前項にかかわらず、個別契約により成果物の権利帰属を変更することができる。</w:t>
        <w:br w:type="textWrapping"/>
        <w:t xml:space="preserve">3　乙は、甲の事前承諾なく、甲の機密情報を利用して第三者に同様の成果物を提供してはならない。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db606muljvm"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甲及び乙は、本契約に関連して知り得た相手方の営業上、技術上その他一切の情報を秘密として保持し、第三者に開示又は漏えいしてはならない。</w:t>
        <w:br w:type="textWrapping"/>
        <w:t xml:space="preserve">2　前項の義務は、本契約終了後も●年間存続する。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（※本条は中小企業庁の秘密保持契約レベルを参考に構成）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am84uj4k6an"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乙は、本業務の遂行に関連して個人情報を取り扱う場合、関連法令を遵守し、適切に管理するものとする。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qageff79e4ds"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乙は、本業務の遂行に関し善管注意義務を負うが、成果の達成を保証するものではない。</w:t>
        <w:br w:type="textWrapping"/>
        <w:t xml:space="preserve">2　乙は、本業務に関連して甲に生じた損害について、故意又は重大な過失がある場合を除き責任を負わない。</w:t>
        <w:br w:type="textWrapping"/>
        <w:t xml:space="preserve">3　乙の責任が認められる場合でも、その賠償額は受領した報酬の範囲内とする。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or5x03ejjnem"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9edkm1ier72w"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やむを得ない事由により契約の継続が困難な場合、双方協議の上解約できる。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z4m5haxzrdr2"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甲及び乙は、反社会的勢力に該当しないことを表明し、将来にわたっても該当しないことを保証する。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vtkznctcs8t"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天災地変、法令改正その他不可抗力により本契約の履行が困難となった場合、当事者は責任を負わない。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krin9nfsgbc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lfv0py4jyqna"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vcqzza5sepxg"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本契約は、本書2通を作成し、甲乙が記名押印の上、各1通を保有することで成立する。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