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xa7ftgei7ic0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調査分析業務委託契約書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●●株式会社（以下「甲」という。）と、●●（以下「乙」という。）は、調査分析業務の委託に関し、以下のとおり契約（以下「本契約」という。）を締結する。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7t2kikto6yd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本契約は、甲が乙に対し、特定の調査及び分析業務を委託し、乙がこれを受託するにあたり、その条件及び権利義務関係を定めることを目的とする。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z9u0fwv6j21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乙は、甲の依頼に基づき、以下の業務（以下「本業務」という。）を実施する。</w:t>
        <w:br w:type="textWrapping"/>
        <w:t xml:space="preserve">（１）市場調査、顧客分析、競合分析その他の調査業務</w:t>
        <w:br w:type="textWrapping"/>
        <w:t xml:space="preserve">（２）データ収集、統計処理、分析業務</w:t>
        <w:br w:type="textWrapping"/>
        <w:t xml:space="preserve">（３）調査結果のレポート作成及び報告</w:t>
        <w:br w:type="textWrapping"/>
        <w:t xml:space="preserve">（４）前各号に付随する一切の業務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本業務の詳細（調査対象、方法、納期等）は、別途書面又は電子的手段により定める。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vn2amqaba6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第3条（業務遂行義務）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乙は、善良なる管理者の注意をもって本業務を遂行する。</w:t>
        <w:br w:type="textWrapping"/>
        <w:t xml:space="preserve">２　乙は、専門的知見に基づき、合理的かつ客観的な調査分析を行うものとする。</w:t>
        <w:br w:type="textWrapping"/>
        <w:t xml:space="preserve">３　乙は、本業務の全部を第三者に再委託する場合、事前に甲の書面承諾を得なければならない。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huhmg94fy0k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第4条（報酬及び支払方法）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本業務の報酬は、●●円（税別）とする。</w:t>
        <w:br w:type="textWrapping"/>
        <w:t xml:space="preserve">２　甲は、乙に対し、請求書受領後●日以内に指定口座へ振込により支払う。</w:t>
        <w:br w:type="textWrapping"/>
        <w:t xml:space="preserve">３　振込手数料は甲の負担とする。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j8xp82seykv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第5条（成果物の納品）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乙は、本業務の成果物（以下「成果物」という。）を、合意された納期までに甲へ納品する。</w:t>
        <w:br w:type="textWrapping"/>
        <w:t xml:space="preserve">２　成果物の形式は、書面、電子データその他甲乙協議により定める。</w:t>
        <w:br w:type="textWrapping"/>
        <w:t xml:space="preserve">３　甲は、成果物に不備がある場合、合理的期間内に修正を求めることができる。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zymy1cv2qyp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第6条（知的財産権）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成果物に関する著作権（著作権法第27条及び第28条の権利を含む。）は、甲に帰属する。</w:t>
        <w:br w:type="textWrapping"/>
        <w:t xml:space="preserve">２　乙は、成果物について著作者人格権を行使しないものとする。</w:t>
        <w:br w:type="textWrapping"/>
        <w:t xml:space="preserve">３　乙は、自己のノウハウ及び既存知識については引き続き利用できる。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zdwl3w42k42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第7条（秘密保持）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乙は、本業務に関連して知り得た甲の営業上、技術上その他一切の情報を秘密として扱い、第三者に開示してはならない。</w:t>
        <w:br w:type="textWrapping"/>
        <w:t xml:space="preserve">２　本条の義務は、本契約終了後も●年間存続する。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fki8648ktfl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第8条（個人情報の取扱い）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乙は、本業務において個人情報を取り扱う場合、関連法令を遵守し、適切に管理する。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dl2miqxi60k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第9条（成果物の保証）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乙は、成果物の正確性・完全性について合理的範囲で努力義務を負う。</w:t>
        <w:br w:type="textWrapping"/>
        <w:t xml:space="preserve">２　ただし、調査結果に基づく意思決定の結果について、乙は責任を負わない。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hqa2jpn5rjr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第10条（契約期間）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本契約の有効期間は、●年●月●日から●年●月●日までとする。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37k818s1bgb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第11条（契約解除）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甲又は乙は、相手方が本契約に違反し、相当期間を定めて是正を求めても改善されない場合、本契約を解除できる。</w:t>
        <w:br w:type="textWrapping"/>
        <w:t xml:space="preserve">２　やむを得ない事情により業務継続が困難な場合、双方協議のうえ解除できる。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37nvk6nszi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第12条（損害賠償）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当事者は、本契約違反により相手方に損害を与えた場合、通常かつ直接の損害に限り賠償責任を負う。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5a7wrj01bx1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第13条（反社会的勢力の排除）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甲及び乙は、反社会的勢力に該当しないことを保証し、違反した場合は催告なく契約解除できる。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ehteceennu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第14条（不可抗力）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天災地変その他不可抗力により義務履行が困難な場合、当事者は責任を負わない。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8nofb54z6f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第15条（協議事項）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本契約に定めのない事項及び疑義が生じた場合は、誠意をもって協議し解決する。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lpdprartz5w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第16条（管轄）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本契約に関する紛争は、●●地方裁判所を第一審の専属的合意管轄裁判所とする。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ii85cy2iz5q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第17条（契約書の成立）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本契約は、本書を2通作成し、甲乙記名押印の上、各自1通を保有する。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住所：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住所：</w:t>
        <w:br w:type="textWrapping"/>
        <w:t xml:space="preserve">氏名又は会社名：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