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a4eb4skvgj4" w:id="0"/>
      <w:bookmarkEnd w:id="0"/>
      <w:r w:rsidDel="00000000" w:rsidR="00000000" w:rsidRPr="00000000">
        <w:rPr>
          <w:rFonts w:ascii="Arial Unicode MS" w:cs="Arial Unicode MS" w:eastAsia="Arial Unicode MS" w:hAnsi="Arial Unicode MS"/>
          <w:b w:val="1"/>
          <w:bCs w:val="1"/>
          <w:sz w:val="44"/>
          <w:szCs w:val="44"/>
          <w:rtl w:val="0"/>
        </w:rPr>
        <w:t xml:space="preserve">経営レポート作成業務委託契約書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●●株式会社（以下「甲」という。）と●●（以下「乙」という。）は、経営レポート作成業務の委託に関し、以下のとおり契約（以下「本契約」という。）を締結する。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tks1p8d39a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本契約は、甲が乙に対し、自社の経営状況に関する分析およびレポート作成業務を委託し、乙がこれを受託するにあたり、必要な事項を定めることを目的とする。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hvg26ftgi15"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乙は、以下の業務（以下「本業務」という。）を実施する。</w:t>
        <w:br w:type="textWrapping"/>
        <w:t xml:space="preserve">(1) 甲の提供する資料・データの分析</w:t>
        <w:br w:type="textWrapping"/>
        <w:t xml:space="preserve">(2) 経営状況の評価および課題抽出</w:t>
        <w:br w:type="textWrapping"/>
        <w:t xml:space="preserve">(3) 改善提案の整理</w:t>
        <w:br w:type="textWrapping"/>
        <w:t xml:space="preserve">(4) 経営レポートの作成および提出</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本業務の具体的内容、範囲および納品物の仕様は、別途合意する仕様書または発注書により定める。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1bb1b98jixwp"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d5h0wwrci62w" w:id="4"/>
      <w:bookmarkEnd w:id="4"/>
      <w:r w:rsidDel="00000000" w:rsidR="00000000" w:rsidRPr="00000000">
        <w:rPr>
          <w:rFonts w:ascii="Arial Unicode MS" w:cs="Arial Unicode MS" w:eastAsia="Arial Unicode MS" w:hAnsi="Arial Unicode MS"/>
          <w:b w:val="1"/>
          <w:bCs w:val="1"/>
          <w:rtl w:val="0"/>
        </w:rPr>
        <w:t xml:space="preserve">第4条（報酬および支払方法）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甲は乙に対し、本業務の対価として、●●円（消費税別）を支払う。</w:t>
        <w:br w:type="textWrapping"/>
        <w:t xml:space="preserve">2　支払方法は、乙の請求書に基づき、請求月の翌月末日までに乙指定口座へ振込により支払う。</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71r8lamzcmh" w:id="5"/>
      <w:bookmarkEnd w:id="5"/>
      <w:r w:rsidDel="00000000" w:rsidR="00000000" w:rsidRPr="00000000">
        <w:rPr>
          <w:rFonts w:ascii="Arial Unicode MS" w:cs="Arial Unicode MS" w:eastAsia="Arial Unicode MS" w:hAnsi="Arial Unicode MS"/>
          <w:b w:val="1"/>
          <w:bCs w:val="1"/>
          <w:rtl w:val="0"/>
        </w:rPr>
        <w:t xml:space="preserve">第5条（資料提供および協力義務）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甲は、乙が本業務を遂行するために必要な資料、データおよび情報を適時提供するものとする。</w:t>
        <w:br w:type="textWrapping"/>
        <w:t xml:space="preserve">2　甲は、乙から合理的な範囲で求められた場合、ヒアリング等に協力するものとする。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fl6jdhwnaypw" w:id="6"/>
      <w:bookmarkEnd w:id="6"/>
      <w:r w:rsidDel="00000000" w:rsidR="00000000" w:rsidRPr="00000000">
        <w:rPr>
          <w:rFonts w:ascii="Arial Unicode MS" w:cs="Arial Unicode MS" w:eastAsia="Arial Unicode MS" w:hAnsi="Arial Unicode MS"/>
          <w:b w:val="1"/>
          <w:bCs w:val="1"/>
          <w:rtl w:val="0"/>
        </w:rPr>
        <w:t xml:space="preserve">第6条（再委託の制限）</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乙は、本業務の全部または一部を第三者に再委託する場合、事前に甲の書面による承諾を得なければならない。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n44padme84d7" w:id="7"/>
      <w:bookmarkEnd w:id="7"/>
      <w:r w:rsidDel="00000000" w:rsidR="00000000" w:rsidRPr="00000000">
        <w:rPr>
          <w:rFonts w:ascii="Arial Unicode MS" w:cs="Arial Unicode MS" w:eastAsia="Arial Unicode MS" w:hAnsi="Arial Unicode MS"/>
          <w:b w:val="1"/>
          <w:bCs w:val="1"/>
          <w:rtl w:val="0"/>
        </w:rPr>
        <w:t xml:space="preserve">第7条（成果物の納品および検収）</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乙は、本業務に基づく成果物（以下「成果物」という。）を、合意された納期までに甲へ提出する。</w:t>
        <w:br w:type="textWrapping"/>
        <w:t xml:space="preserve">2　甲は、成果物受領後●日以内に検収を行い、不備がある場合は乙に通知する。</w:t>
        <w:br w:type="textWrapping"/>
        <w:t xml:space="preserve">3　乙は、前項の指摘を受けた場合、合理的期間内に修正を行う。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f41bgewxwkd0"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成果物に関する著作権（著作権法第27条および第28条の権利を含む）は、原則として甲に帰属する。</w:t>
        <w:br w:type="textWrapping"/>
        <w:t xml:space="preserve">2　乙は、成果物について著作者人格権を行使しないものとする。</w:t>
        <w:br w:type="textWrapping"/>
        <w:t xml:space="preserve">3　乙は、自己のノウハウ、分析手法、テンプレート等については引き続き利用できるものとする。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2t0z14q1txts"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甲および乙は、本業務に関連して知り得た相手方の営業上、技術上その他一切の情報を第三者に開示または漏洩してはならない。</w:t>
        <w:br w:type="textWrapping"/>
        <w:t xml:space="preserve">2　本条の義務は、本契約終了後も●年間存続する。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fikb1hrrk6vi"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乙は、本業務に関連して個人情報を取り扱う場合、関係法令を遵守し、適切に管理するものとする。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4kmcktytns3n" w:id="11"/>
      <w:bookmarkEnd w:id="11"/>
      <w:r w:rsidDel="00000000" w:rsidR="00000000" w:rsidRPr="00000000">
        <w:rPr>
          <w:rFonts w:ascii="Arial Unicode MS" w:cs="Arial Unicode MS" w:eastAsia="Arial Unicode MS" w:hAnsi="Arial Unicode MS"/>
          <w:b w:val="1"/>
          <w:bCs w:val="1"/>
          <w:rtl w:val="0"/>
        </w:rPr>
        <w:t xml:space="preserve">第11条（責任の制限）</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乙は、本業務に関し善良なる管理者の注意義務をもって業務を遂行する。</w:t>
        <w:br w:type="textWrapping"/>
        <w:t xml:space="preserve">2　乙は、経営判断そのものについて責任を負うものではなく、成果物の利用により生じた損害については、故意または重過失がある場合を除き責任を負わない。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imhrmqbri5h7"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甲または乙は、相手方が本契約に違反し、相当期間を定めて是正を求めても改善されない場合、本契約を解除できる。</w:t>
        <w:br w:type="textWrapping"/>
        <w:t xml:space="preserve">2　やむを得ない事由により契約を継続できない場合、双方協議の上、解約できる。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w8c4i4a11036"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35edz9n7g98x"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甲および乙は、反社会的勢力に該当しないことを表明し、将来にわたり関与しないことを保証する。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ajcyrze9z1ru"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pibr68jijx19" w:id="16"/>
      <w:bookmarkEnd w:id="16"/>
      <w:r w:rsidDel="00000000" w:rsidR="00000000" w:rsidRPr="00000000">
        <w:rPr>
          <w:rFonts w:ascii="Arial Unicode MS" w:cs="Arial Unicode MS" w:eastAsia="Arial Unicode MS" w:hAnsi="Arial Unicode MS"/>
          <w:b w:val="1"/>
          <w:bCs w:val="1"/>
          <w:rtl w:val="0"/>
        </w:rPr>
        <w:t xml:space="preserve">第16条（管轄裁判所）</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18af3gl0p2b"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