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fids03r15jm" w:id="0"/>
      <w:bookmarkEnd w:id="0"/>
      <w:r w:rsidDel="00000000" w:rsidR="00000000" w:rsidRPr="00000000">
        <w:rPr>
          <w:rFonts w:ascii="Arial Unicode MS" w:cs="Arial Unicode MS" w:eastAsia="Arial Unicode MS" w:hAnsi="Arial Unicode MS"/>
          <w:b w:val="1"/>
          <w:bCs w:val="1"/>
          <w:sz w:val="44"/>
          <w:szCs w:val="44"/>
          <w:rtl w:val="0"/>
        </w:rPr>
        <w:t xml:space="preserve">成功報酬合意書（中小企業診断士）</w:t>
      </w:r>
    </w:p>
    <w:p w:rsidR="00000000" w:rsidDel="00000000" w:rsidP="00000000" w:rsidRDefault="00000000" w:rsidRPr="00000000" w14:paraId="00000002">
      <w:pPr>
        <w:spacing w:after="240" w:before="240" w:lineRule="auto"/>
        <w:rPr>
          <w:sz w:val="18"/>
          <w:szCs w:val="18"/>
        </w:rPr>
      </w:pPr>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株式会社（以下「甲」という。）と、●●（中小企業診断士）（以下「乙」という。）は、乙が甲に対して提供するコンサルティング業務に関する成功報酬について、以下のとおり合意（以下「本合意」という。）を締結する。</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r8klchcw7k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本合意は、乙が甲に対して提供する経営コンサルティング業務において、一定の成果が達成された場合に支払われる成功報酬の内容及び条件を定めることを目的とする。</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e9g863a1c7p"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乙は、甲に対し、以下の業務（以下「本業務」という。）を提供する。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経営改善、事業計画策定、資金調達支援等のコンサルティング業務</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補助金申請支援、金融機関対応支援等の実務支援</w:t>
      </w:r>
    </w:p>
    <w:p w:rsidR="00000000" w:rsidDel="00000000" w:rsidP="00000000" w:rsidRDefault="00000000" w:rsidRPr="00000000" w14:paraId="0000000C">
      <w:pPr>
        <w:numPr>
          <w:ilvl w:val="0"/>
          <w:numId w:val="3"/>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その他、甲乙協議により定めた関連業務</w:t>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6ut0q0f5csih" w:id="3"/>
      <w:bookmarkEnd w:id="3"/>
      <w:r w:rsidDel="00000000" w:rsidR="00000000" w:rsidRPr="00000000">
        <w:rPr>
          <w:rFonts w:ascii="Arial Unicode MS" w:cs="Arial Unicode MS" w:eastAsia="Arial Unicode MS" w:hAnsi="Arial Unicode MS"/>
          <w:b w:val="1"/>
          <w:bCs w:val="1"/>
          <w:rtl w:val="0"/>
        </w:rPr>
        <w:t xml:space="preserve">第3条（成功報酬の定義）</w:t>
      </w:r>
    </w:p>
    <w:p w:rsidR="00000000" w:rsidDel="00000000" w:rsidP="00000000" w:rsidRDefault="00000000" w:rsidRPr="00000000" w14:paraId="0000000F">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本合意における成功報酬とは、以下のいずれかの成果が達成された場合に発生する報酬をいう。</w:t>
      </w:r>
    </w:p>
    <w:p w:rsidR="00000000" w:rsidDel="00000000" w:rsidP="00000000" w:rsidRDefault="00000000" w:rsidRPr="00000000" w14:paraId="00000010">
      <w:pPr>
        <w:numPr>
          <w:ilvl w:val="0"/>
          <w:numId w:val="2"/>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補助金・助成金の採択</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融資の実行</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売上向上、利益改善等の数値目標の達成</w:t>
      </w:r>
    </w:p>
    <w:p w:rsidR="00000000" w:rsidDel="00000000" w:rsidP="00000000" w:rsidRDefault="00000000" w:rsidRPr="00000000" w14:paraId="00000013">
      <w:pPr>
        <w:numPr>
          <w:ilvl w:val="0"/>
          <w:numId w:val="2"/>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その他、甲乙間で個別に合意した成果</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dhvwj9wqsufa" w:id="4"/>
      <w:bookmarkEnd w:id="4"/>
      <w:r w:rsidDel="00000000" w:rsidR="00000000" w:rsidRPr="00000000">
        <w:rPr>
          <w:rFonts w:ascii="Arial Unicode MS" w:cs="Arial Unicode MS" w:eastAsia="Arial Unicode MS" w:hAnsi="Arial Unicode MS"/>
          <w:b w:val="1"/>
          <w:bCs w:val="1"/>
          <w:rtl w:val="0"/>
        </w:rPr>
        <w:t xml:space="preserve">第4条（成功報酬の発生条件）</w:t>
      </w:r>
    </w:p>
    <w:p w:rsidR="00000000" w:rsidDel="00000000" w:rsidP="00000000" w:rsidRDefault="00000000" w:rsidRPr="00000000" w14:paraId="00000016">
      <w:pPr>
        <w:numPr>
          <w:ilvl w:val="0"/>
          <w:numId w:val="1"/>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成功報酬は、前条に定める成果が客観的に確認された時点で発生する。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成果の確認方法は、以下のいずれかによる。</w:t>
        <w:br w:type="textWrapping"/>
        <w:t xml:space="preserve">　(1) 採択通知書、契約書、入金確認書類等の客観資料</w:t>
        <w:br w:type="textWrapping"/>
        <w:t xml:space="preserve">　(2) 甲乙間で書面により確認した合意書</w:t>
      </w:r>
    </w:p>
    <w:p w:rsidR="00000000" w:rsidDel="00000000" w:rsidP="00000000" w:rsidRDefault="00000000" w:rsidRPr="00000000" w14:paraId="00000018">
      <w:pPr>
        <w:numPr>
          <w:ilvl w:val="0"/>
          <w:numId w:val="1"/>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成果の判断に疑義がある場合は、甲乙協議のうえ決定する。</w:t>
      </w:r>
    </w:p>
    <w:p w:rsidR="00000000" w:rsidDel="00000000" w:rsidP="00000000" w:rsidRDefault="00000000" w:rsidRPr="00000000" w14:paraId="00000019">
      <w:pPr>
        <w:rPr>
          <w:sz w:val="18"/>
          <w:szCs w:val="18"/>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ag7dseuakqhd" w:id="5"/>
      <w:bookmarkEnd w:id="5"/>
      <w:r w:rsidDel="00000000" w:rsidR="00000000" w:rsidRPr="00000000">
        <w:rPr>
          <w:rFonts w:ascii="Arial Unicode MS" w:cs="Arial Unicode MS" w:eastAsia="Arial Unicode MS" w:hAnsi="Arial Unicode MS"/>
          <w:b w:val="1"/>
          <w:bCs w:val="1"/>
          <w:rtl w:val="0"/>
        </w:rPr>
        <w:t xml:space="preserve">第5条（成功報酬の金額）</w:t>
      </w:r>
    </w:p>
    <w:p w:rsidR="00000000" w:rsidDel="00000000" w:rsidP="00000000" w:rsidRDefault="00000000" w:rsidRPr="00000000" w14:paraId="0000001B">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成功報酬の金額は、以下のいずれかの方法により算定する。</w:t>
      </w:r>
    </w:p>
    <w:p w:rsidR="00000000" w:rsidDel="00000000" w:rsidP="00000000" w:rsidRDefault="00000000" w:rsidRPr="00000000" w14:paraId="0000001C">
      <w:pPr>
        <w:numPr>
          <w:ilvl w:val="0"/>
          <w:numId w:val="6"/>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成果額に対する一定割合（例：●％）</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固定金額（例：●円）</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成果内容に応じた段階的報酬</w:t>
      </w:r>
    </w:p>
    <w:p w:rsidR="00000000" w:rsidDel="00000000" w:rsidP="00000000" w:rsidRDefault="00000000" w:rsidRPr="00000000" w14:paraId="0000001F">
      <w:pPr>
        <w:numPr>
          <w:ilvl w:val="0"/>
          <w:numId w:val="6"/>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その他、甲乙間で別途合意した方法</w:t>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u1d3n2u93d53" w:id="6"/>
      <w:bookmarkEnd w:id="6"/>
      <w:r w:rsidDel="00000000" w:rsidR="00000000" w:rsidRPr="00000000">
        <w:rPr>
          <w:rFonts w:ascii="Arial Unicode MS" w:cs="Arial Unicode MS" w:eastAsia="Arial Unicode MS" w:hAnsi="Arial Unicode MS"/>
          <w:b w:val="1"/>
          <w:bCs w:val="1"/>
          <w:rtl w:val="0"/>
        </w:rPr>
        <w:t xml:space="preserve">第6条（支払方法）</w:t>
      </w:r>
    </w:p>
    <w:p w:rsidR="00000000" w:rsidDel="00000000" w:rsidP="00000000" w:rsidRDefault="00000000" w:rsidRPr="00000000" w14:paraId="00000022">
      <w:pPr>
        <w:numPr>
          <w:ilvl w:val="0"/>
          <w:numId w:val="8"/>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甲は、成功報酬発生後●日以内に、乙が指定する口座へ振込により支払うものとする。</w:t>
      </w:r>
    </w:p>
    <w:p w:rsidR="00000000" w:rsidDel="00000000" w:rsidP="00000000" w:rsidRDefault="00000000" w:rsidRPr="00000000" w14:paraId="00000023">
      <w:pPr>
        <w:numPr>
          <w:ilvl w:val="0"/>
          <w:numId w:val="8"/>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振込手数料は甲の負担とする。</w:t>
      </w:r>
    </w:p>
    <w:p w:rsidR="00000000" w:rsidDel="00000000" w:rsidP="00000000" w:rsidRDefault="00000000" w:rsidRPr="00000000" w14:paraId="00000024">
      <w:pPr>
        <w:rPr>
          <w:sz w:val="18"/>
          <w:szCs w:val="18"/>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t4jh9i7l45vj" w:id="7"/>
      <w:bookmarkEnd w:id="7"/>
      <w:r w:rsidDel="00000000" w:rsidR="00000000" w:rsidRPr="00000000">
        <w:rPr>
          <w:rFonts w:ascii="Arial Unicode MS" w:cs="Arial Unicode MS" w:eastAsia="Arial Unicode MS" w:hAnsi="Arial Unicode MS"/>
          <w:b w:val="1"/>
          <w:bCs w:val="1"/>
          <w:rtl w:val="0"/>
        </w:rPr>
        <w:t xml:space="preserve">第7条（中途終了時の取扱い）</w:t>
      </w:r>
    </w:p>
    <w:p w:rsidR="00000000" w:rsidDel="00000000" w:rsidP="00000000" w:rsidRDefault="00000000" w:rsidRPr="00000000" w14:paraId="00000026">
      <w:pPr>
        <w:numPr>
          <w:ilvl w:val="0"/>
          <w:numId w:val="10"/>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本業務が途中で終了した場合でも、既に成果が発生している場合には成功報酬は支払われる。</w:t>
      </w:r>
    </w:p>
    <w:p w:rsidR="00000000" w:rsidDel="00000000" w:rsidP="00000000" w:rsidRDefault="00000000" w:rsidRPr="00000000" w14:paraId="00000027">
      <w:pPr>
        <w:numPr>
          <w:ilvl w:val="0"/>
          <w:numId w:val="10"/>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成果未達の場合であっても、乙の責に帰すべき事由がない場合には、甲乙協議のうえ相当額の報酬を定めることができる。</w:t>
      </w:r>
    </w:p>
    <w:p w:rsidR="00000000" w:rsidDel="00000000" w:rsidP="00000000" w:rsidRDefault="00000000" w:rsidRPr="00000000" w14:paraId="00000028">
      <w:pPr>
        <w:rPr>
          <w:sz w:val="18"/>
          <w:szCs w:val="18"/>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3bf5zednd6q" w:id="8"/>
      <w:bookmarkEnd w:id="8"/>
      <w:r w:rsidDel="00000000" w:rsidR="00000000" w:rsidRPr="00000000">
        <w:rPr>
          <w:rFonts w:ascii="Arial Unicode MS" w:cs="Arial Unicode MS" w:eastAsia="Arial Unicode MS" w:hAnsi="Arial Unicode MS"/>
          <w:b w:val="1"/>
          <w:bCs w:val="1"/>
          <w:rtl w:val="0"/>
        </w:rPr>
        <w:t xml:space="preserve">第8条（費用負担）</w:t>
      </w:r>
    </w:p>
    <w:p w:rsidR="00000000" w:rsidDel="00000000" w:rsidP="00000000" w:rsidRDefault="00000000" w:rsidRPr="00000000" w14:paraId="0000002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本業務の遂行に必要な実費（交通費、資料作成費等）については、甲が別途負担するものとする。ただし、事前に甲の承諾を得るものとする。</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8kcn2b7hnma"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D">
      <w:pPr>
        <w:numPr>
          <w:ilvl w:val="0"/>
          <w:numId w:val="4"/>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甲及び乙は、本業務に関連して知り得た相手方の秘密情報を第三者に開示してはならない。</w:t>
      </w:r>
    </w:p>
    <w:p w:rsidR="00000000" w:rsidDel="00000000" w:rsidP="00000000" w:rsidRDefault="00000000" w:rsidRPr="00000000" w14:paraId="0000002E">
      <w:pPr>
        <w:numPr>
          <w:ilvl w:val="0"/>
          <w:numId w:val="4"/>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本条の義務は、本合意終了後も●年間存続する。</w:t>
      </w:r>
    </w:p>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sigkqkjxt2w"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1">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本業務により作成された資料、ノウハウ等の知的財産権の帰属は、以下のとおりとする。</w:t>
      </w:r>
    </w:p>
    <w:p w:rsidR="00000000" w:rsidDel="00000000" w:rsidP="00000000" w:rsidRDefault="00000000" w:rsidRPr="00000000" w14:paraId="00000032">
      <w:pPr>
        <w:numPr>
          <w:ilvl w:val="0"/>
          <w:numId w:val="5"/>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乙が従前から保有するノウハウは乙に帰属する。</w:t>
      </w:r>
    </w:p>
    <w:p w:rsidR="00000000" w:rsidDel="00000000" w:rsidP="00000000" w:rsidRDefault="00000000" w:rsidRPr="00000000" w14:paraId="00000033">
      <w:pPr>
        <w:numPr>
          <w:ilvl w:val="0"/>
          <w:numId w:val="5"/>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本業務により新たに作成された成果物については、甲乙協議のうえ定める。</w:t>
      </w:r>
    </w:p>
    <w:p w:rsidR="00000000" w:rsidDel="00000000" w:rsidP="00000000" w:rsidRDefault="00000000" w:rsidRPr="00000000" w14:paraId="00000034">
      <w:pPr>
        <w:rPr>
          <w:sz w:val="18"/>
          <w:szCs w:val="18"/>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tfqsj065kkm7" w:id="11"/>
      <w:bookmarkEnd w:id="11"/>
      <w:r w:rsidDel="00000000" w:rsidR="00000000" w:rsidRPr="00000000">
        <w:rPr>
          <w:rFonts w:ascii="Arial Unicode MS" w:cs="Arial Unicode MS" w:eastAsia="Arial Unicode MS" w:hAnsi="Arial Unicode MS"/>
          <w:b w:val="1"/>
          <w:bCs w:val="1"/>
          <w:rtl w:val="0"/>
        </w:rPr>
        <w:t xml:space="preserve">第11条（責任の範囲）</w:t>
      </w:r>
    </w:p>
    <w:p w:rsidR="00000000" w:rsidDel="00000000" w:rsidP="00000000" w:rsidRDefault="00000000" w:rsidRPr="00000000" w14:paraId="00000036">
      <w:pPr>
        <w:numPr>
          <w:ilvl w:val="0"/>
          <w:numId w:val="9"/>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乙は、本業務の遂行にあたり善良なる管理者の注意義務を負うが、成果の達成を保証するものではない。</w:t>
      </w:r>
    </w:p>
    <w:p w:rsidR="00000000" w:rsidDel="00000000" w:rsidP="00000000" w:rsidRDefault="00000000" w:rsidRPr="00000000" w14:paraId="00000037">
      <w:pPr>
        <w:numPr>
          <w:ilvl w:val="0"/>
          <w:numId w:val="9"/>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乙の責任は、受領した成功報酬額を上限とする。</w:t>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87prad2y4i7h"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本合意の有効期間は、●年●月●日から●年●月●日までとする。</w:t>
      </w:r>
    </w:p>
    <w:p w:rsidR="00000000" w:rsidDel="00000000" w:rsidP="00000000" w:rsidRDefault="00000000" w:rsidRPr="00000000" w14:paraId="0000003B">
      <w:pPr>
        <w:rPr>
          <w:sz w:val="18"/>
          <w:szCs w:val="18"/>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is5ys83aybo2"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3D">
      <w:pPr>
        <w:numPr>
          <w:ilvl w:val="0"/>
          <w:numId w:val="7"/>
        </w:numPr>
        <w:spacing w:after="0" w:afterAutospacing="0" w:before="24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甲又は乙は、相手方が本合意に違反し、相当期間を定めて是正を求めたにもかかわらず改善されない場合、本合意を解除できる。</w:t>
      </w:r>
    </w:p>
    <w:p w:rsidR="00000000" w:rsidDel="00000000" w:rsidP="00000000" w:rsidRDefault="00000000" w:rsidRPr="00000000" w14:paraId="0000003E">
      <w:pPr>
        <w:numPr>
          <w:ilvl w:val="0"/>
          <w:numId w:val="7"/>
        </w:numPr>
        <w:spacing w:after="240" w:before="0" w:beforeAutospacing="0" w:lineRule="auto"/>
        <w:ind w:left="720" w:hanging="360"/>
        <w:rPr>
          <w:color w:val="000000"/>
          <w:sz w:val="18"/>
          <w:szCs w:val="18"/>
        </w:rPr>
      </w:pPr>
      <w:r w:rsidDel="00000000" w:rsidR="00000000" w:rsidRPr="00000000">
        <w:rPr>
          <w:rFonts w:ascii="Arial Unicode MS" w:cs="Arial Unicode MS" w:eastAsia="Arial Unicode MS" w:hAnsi="Arial Unicode MS"/>
          <w:sz w:val="18"/>
          <w:szCs w:val="18"/>
          <w:rtl w:val="0"/>
        </w:rPr>
        <w:t xml:space="preserve">やむを得ない事由により業務継続が困難となった場合、甲乙協議のうえ解除することができる。</w:t>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j8uw50vm4vz5"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1">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甲及び乙は、反社会的勢力に該当しないことを表明し、将来にわたり関与しないことを保証する。</w:t>
      </w:r>
    </w:p>
    <w:p w:rsidR="00000000" w:rsidDel="00000000" w:rsidP="00000000" w:rsidRDefault="00000000" w:rsidRPr="00000000" w14:paraId="00000042">
      <w:pPr>
        <w:rPr>
          <w:sz w:val="18"/>
          <w:szCs w:val="18"/>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luxxv9rmx8ws"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4">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本合意に定めのない事項又は疑義が生じた場合は、甲乙誠意をもって協議し解決する。</w:t>
      </w:r>
    </w:p>
    <w:p w:rsidR="00000000" w:rsidDel="00000000" w:rsidP="00000000" w:rsidRDefault="00000000" w:rsidRPr="00000000" w14:paraId="00000045">
      <w:pPr>
        <w:rPr>
          <w:sz w:val="18"/>
          <w:szCs w:val="18"/>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3t3kark2dlil"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47">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本合意に関する紛争については、甲の本店所在地を管轄する地方裁判所を第一審の専属的合意管轄裁判所とする。</w:t>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77f4r0t8s5xy" w:id="17"/>
      <w:bookmarkEnd w:id="17"/>
      <w:r w:rsidDel="00000000" w:rsidR="00000000" w:rsidRPr="00000000">
        <w:rPr>
          <w:rtl w:val="0"/>
        </w:rPr>
      </w:r>
    </w:p>
    <w:p w:rsidR="00000000" w:rsidDel="00000000" w:rsidP="00000000" w:rsidRDefault="00000000" w:rsidRPr="00000000" w14:paraId="00000049">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本合意締結の証として、本書2通を作成し、甲乙記名押印のうえ、各1通を保有する。</w:t>
      </w:r>
    </w:p>
    <w:p w:rsidR="00000000" w:rsidDel="00000000" w:rsidP="00000000" w:rsidRDefault="00000000" w:rsidRPr="00000000" w14:paraId="0000004A">
      <w:pPr>
        <w:spacing w:after="240" w:before="240" w:lineRule="auto"/>
        <w:rPr>
          <w:sz w:val="18"/>
          <w:szCs w:val="18"/>
        </w:rPr>
      </w:pPr>
      <w:r w:rsidDel="00000000" w:rsidR="00000000" w:rsidRPr="00000000">
        <w:rPr>
          <w:rtl w:val="0"/>
        </w:rPr>
      </w:r>
    </w:p>
    <w:p w:rsidR="00000000" w:rsidDel="00000000" w:rsidP="00000000" w:rsidRDefault="00000000" w:rsidRPr="00000000" w14:paraId="0000004B">
      <w:pPr>
        <w:spacing w:after="240" w:before="240" w:lineRule="auto"/>
        <w:rPr>
          <w:sz w:val="18"/>
          <w:szCs w:val="18"/>
        </w:rPr>
      </w:pPr>
      <w:r w:rsidDel="00000000" w:rsidR="00000000" w:rsidRPr="00000000">
        <w:rPr>
          <w:rtl w:val="0"/>
        </w:rPr>
      </w:r>
    </w:p>
    <w:p w:rsidR="00000000" w:rsidDel="00000000" w:rsidP="00000000" w:rsidRDefault="00000000" w:rsidRPr="00000000" w14:paraId="0000004C">
      <w:pPr>
        <w:spacing w:after="240" w:before="240" w:lineRule="auto"/>
        <w:rPr>
          <w:sz w:val="18"/>
          <w:szCs w:val="18"/>
        </w:rPr>
      </w:pPr>
      <w:r w:rsidDel="00000000" w:rsidR="00000000" w:rsidRPr="00000000">
        <w:rPr>
          <w:rtl w:val="0"/>
        </w:rPr>
      </w:r>
    </w:p>
    <w:p w:rsidR="00000000" w:rsidDel="00000000" w:rsidP="00000000" w:rsidRDefault="00000000" w:rsidRPr="00000000" w14:paraId="0000004D">
      <w:pPr>
        <w:spacing w:after="240" w:before="240" w:lineRule="auto"/>
        <w:rPr>
          <w:sz w:val="18"/>
          <w:szCs w:val="18"/>
        </w:rPr>
      </w:pPr>
      <w:r w:rsidDel="00000000" w:rsidR="00000000" w:rsidRPr="00000000">
        <w:rPr>
          <w:rtl w:val="0"/>
        </w:rPr>
      </w:r>
    </w:p>
    <w:p w:rsidR="00000000" w:rsidDel="00000000" w:rsidP="00000000" w:rsidRDefault="00000000" w:rsidRPr="00000000" w14:paraId="0000004E">
      <w:pPr>
        <w:spacing w:after="240" w:before="240" w:lineRule="auto"/>
        <w:rPr>
          <w:sz w:val="18"/>
          <w:szCs w:val="18"/>
        </w:rPr>
      </w:pPr>
      <w:r w:rsidDel="00000000" w:rsidR="00000000" w:rsidRPr="00000000">
        <w:rPr>
          <w:rtl w:val="0"/>
        </w:rPr>
      </w:r>
    </w:p>
    <w:p w:rsidR="00000000" w:rsidDel="00000000" w:rsidP="00000000" w:rsidRDefault="00000000" w:rsidRPr="00000000" w14:paraId="0000004F">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●年●月●日</w:t>
      </w:r>
    </w:p>
    <w:p w:rsidR="00000000" w:rsidDel="00000000" w:rsidP="00000000" w:rsidRDefault="00000000" w:rsidRPr="00000000" w14:paraId="00000050">
      <w:pPr>
        <w:spacing w:after="240" w:before="240" w:lineRule="auto"/>
        <w:rPr>
          <w:sz w:val="18"/>
          <w:szCs w:val="18"/>
        </w:rPr>
      </w:pPr>
      <w:r w:rsidDel="00000000" w:rsidR="00000000" w:rsidRPr="00000000">
        <w:rPr>
          <w:rtl w:val="0"/>
        </w:rPr>
      </w:r>
    </w:p>
    <w:p w:rsidR="00000000" w:rsidDel="00000000" w:rsidP="00000000" w:rsidRDefault="00000000" w:rsidRPr="00000000" w14:paraId="00000051">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甲：●●株式会社</w:t>
        <w:br w:type="textWrapping"/>
        <w:t xml:space="preserve">住所：</w:t>
        <w:br w:type="textWrapping"/>
        <w:t xml:space="preserve">代表者：</w:t>
      </w:r>
    </w:p>
    <w:p w:rsidR="00000000" w:rsidDel="00000000" w:rsidP="00000000" w:rsidRDefault="00000000" w:rsidRPr="00000000" w14:paraId="00000052">
      <w:pPr>
        <w:spacing w:after="240" w:before="240" w:lineRule="auto"/>
        <w:rPr>
          <w:sz w:val="18"/>
          <w:szCs w:val="18"/>
        </w:rPr>
      </w:pPr>
      <w:r w:rsidDel="00000000" w:rsidR="00000000" w:rsidRPr="00000000">
        <w:rPr>
          <w:rtl w:val="0"/>
        </w:rPr>
      </w:r>
    </w:p>
    <w:p w:rsidR="00000000" w:rsidDel="00000000" w:rsidP="00000000" w:rsidRDefault="00000000" w:rsidRPr="00000000" w14:paraId="0000005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乙：●●（中小企業診断士）</w:t>
        <w:br w:type="textWrapping"/>
        <w:t xml:space="preserve">住所：</w:t>
        <w:br w:type="textWrapping"/>
        <w:t xml:space="preserve">氏名：</w:t>
      </w:r>
    </w:p>
    <w:p w:rsidR="00000000" w:rsidDel="00000000" w:rsidP="00000000" w:rsidRDefault="00000000" w:rsidRPr="00000000" w14:paraId="00000054">
      <w:pPr>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