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kb4vr8gv8el" w:id="0"/>
      <w:bookmarkEnd w:id="0"/>
      <w:r w:rsidDel="00000000" w:rsidR="00000000" w:rsidRPr="00000000">
        <w:rPr>
          <w:rFonts w:ascii="Arial Unicode MS" w:cs="Arial Unicode MS" w:eastAsia="Arial Unicode MS" w:hAnsi="Arial Unicode MS"/>
          <w:b w:val="1"/>
          <w:bCs w:val="1"/>
          <w:sz w:val="44"/>
          <w:szCs w:val="44"/>
          <w:rtl w:val="0"/>
        </w:rPr>
        <w:t xml:space="preserve">秘密保持契約書（コンサル案件用）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以下「乙」という。）は、コンサルティング業務に関連して開示される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5r47tpocf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本契約は、甲乙間において検討又は実施されるコンサルティング業務（以下「本業務」という。）に関連して相互に開示される秘密情報の適正な取扱いを定めることを目的とする。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nrrya2nnkwx"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書面、電磁的記録、口頭その他方法の如何を問わず、開示者が受領者に対して開示する技術上、営業上、財務上、組織上その他一切の情報であって、次のいずれかに該当するものをいう。</w:t>
        <w:br w:type="textWrapping"/>
        <w:t xml:space="preserve">（1）秘密である旨の表示がなされた情報</w:t>
        <w:br w:type="textWrapping"/>
        <w:t xml:space="preserve">（2）口頭等により開示され、開示時に秘密である旨が示され、かつ開示後30日以内に書面化された情報</w:t>
        <w:br w:type="textWrapping"/>
        <w:t xml:space="preserve">（3）業務上当然に秘密と認識されるべき情報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前項にかかわらず、以下の各号のいずれかに該当する情報は秘密情報に含まれない。</w:t>
        <w:br w:type="textWrapping"/>
        <w:t xml:space="preserve">（1）開示時に既に公知であった情報</w:t>
        <w:br w:type="textWrapping"/>
        <w:t xml:space="preserve">（2）開示後、受領者の責によらず公知となった情報</w:t>
        <w:br w:type="textWrapping"/>
        <w:t xml:space="preserve">（3）開示前から受領者が適法に保有していた情報</w:t>
        <w:br w:type="textWrapping"/>
        <w:t xml:space="preserve">（4）第三者から適法に取得した情報</w:t>
        <w:br w:type="textWrapping"/>
        <w:t xml:space="preserve">（5）秘密情報に依拠せず独自に開発した情報</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n8lgbuz379f"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受領者は、秘密情報を厳重に管理し、開示者の事前の書面承諾なく第三者に開示又は漏えいしてはならない。</w:t>
        <w:br w:type="textWrapping"/>
        <w:t xml:space="preserve">2　受領者は、秘密情報を本業務の目的の範囲内でのみ使用するものとし、他の目的に使用してはならない。</w:t>
        <w:br w:type="textWrapping"/>
        <w:t xml:space="preserve">3　受領者は、秘密情報を取り扱う役職員に対し、本契約と同等の守秘義務を課すものとする。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5v6nvdtbvgt" w:id="4"/>
      <w:bookmarkEnd w:id="4"/>
      <w:r w:rsidDel="00000000" w:rsidR="00000000" w:rsidRPr="00000000">
        <w:rPr>
          <w:rFonts w:ascii="Arial Unicode MS" w:cs="Arial Unicode MS" w:eastAsia="Arial Unicode MS" w:hAnsi="Arial Unicode MS"/>
          <w:b w:val="1"/>
          <w:bCs w:val="1"/>
          <w:rtl w:val="0"/>
        </w:rPr>
        <w:t xml:space="preserve">第4条（第三者への開示）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受領者は、業務遂行上必要な範囲で、弁護士、公認会計士、税理士その他専門家に対して秘密情報を開示することができる。</w:t>
        <w:br w:type="textWrapping"/>
        <w:t xml:space="preserve">2　前項の場合、受領者は当該第三者に対して本契約と同等の守秘義務を課し、その履行について責任を負う。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23hsorfwwee" w:id="5"/>
      <w:bookmarkEnd w:id="5"/>
      <w:r w:rsidDel="00000000" w:rsidR="00000000" w:rsidRPr="00000000">
        <w:rPr>
          <w:rFonts w:ascii="Arial Unicode MS" w:cs="Arial Unicode MS" w:eastAsia="Arial Unicode MS" w:hAnsi="Arial Unicode MS"/>
          <w:b w:val="1"/>
          <w:bCs w:val="1"/>
          <w:rtl w:val="0"/>
        </w:rPr>
        <w:t xml:space="preserve">第5条（法令等による開示）</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受領者は、法令又は裁判所・行政機関の命令により秘密情報の開示を求められた場合、必要最小限の範囲でこれに応じることができる。この場合、可能な限り事前に開示者に通知する。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spcd4h7sajxf"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秘密情報に関する一切の権利は開示者に帰属する。</w:t>
        <w:br w:type="textWrapping"/>
        <w:t xml:space="preserve">2　本契約は、秘密情報に関する権利の譲渡又は使用許諾を意味するものではない。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or7lgnr16fe" w:id="7"/>
      <w:bookmarkEnd w:id="7"/>
      <w:r w:rsidDel="00000000" w:rsidR="00000000" w:rsidRPr="00000000">
        <w:rPr>
          <w:rFonts w:ascii="Arial Unicode MS" w:cs="Arial Unicode MS" w:eastAsia="Arial Unicode MS" w:hAnsi="Arial Unicode MS"/>
          <w:b w:val="1"/>
          <w:bCs w:val="1"/>
          <w:rtl w:val="0"/>
        </w:rPr>
        <w:t xml:space="preserve">第7条（複製・管理）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受領者は、秘密情報を必要最小限の範囲でのみ複製できるものとし、複製物についても原本と同等に管理する。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8ktzv9wahq1" w:id="8"/>
      <w:bookmarkEnd w:id="8"/>
      <w:r w:rsidDel="00000000" w:rsidR="00000000" w:rsidRPr="00000000">
        <w:rPr>
          <w:rFonts w:ascii="Arial Unicode MS" w:cs="Arial Unicode MS" w:eastAsia="Arial Unicode MS" w:hAnsi="Arial Unicode MS"/>
          <w:b w:val="1"/>
          <w:bCs w:val="1"/>
          <w:rtl w:val="0"/>
        </w:rPr>
        <w:t xml:space="preserve">第8条（返還又は廃棄）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受領者は、本業務終了時又は開示者の請求があった場合、秘密情報及びその複製物を速やかに返還又は廃棄し、その旨を証明するものとする。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o4z24ly2lyif"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受領者が本契約に違反し、相手方に損害を与えた場合、当該損害（合理的な弁護士費用を含む）を賠償する責任を負う。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j975ufhg0so" w:id="10"/>
      <w:bookmarkEnd w:id="10"/>
      <w:r w:rsidDel="00000000" w:rsidR="00000000" w:rsidRPr="00000000">
        <w:rPr>
          <w:rFonts w:ascii="Arial Unicode MS" w:cs="Arial Unicode MS" w:eastAsia="Arial Unicode MS" w:hAnsi="Arial Unicode MS"/>
          <w:b w:val="1"/>
          <w:bCs w:val="1"/>
          <w:rtl w:val="0"/>
        </w:rPr>
        <w:t xml:space="preserve">第10条（差止請求）</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当事者は、相手方が本契約に違反し、又は違反するおそれがある場合、差止めその他必要な法的措置を講じることができる。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9whbg9oo93"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本契約終了後も、秘密情報については終了後●年間、本契約の効力が存続する。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eqhnyy6ymok9"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甲乙は、自ら及び関係者が反社会的勢力に該当しないことを表明保証し、違反した場合には催告なく契約を解除できる。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q7suxrnjy55b"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eh8w1332xz2p"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av4aj89ohowi" w:id="15"/>
      <w:bookmarkEnd w:id="15"/>
      <w:r w:rsidDel="00000000" w:rsidR="00000000" w:rsidRPr="00000000">
        <w:rPr>
          <w:rFonts w:ascii="Arial Unicode MS" w:cs="Arial Unicode MS" w:eastAsia="Arial Unicode MS" w:hAnsi="Arial Unicode MS"/>
          <w:b w:val="1"/>
          <w:bCs w:val="1"/>
          <w:rtl w:val="0"/>
        </w:rPr>
        <w:t xml:space="preserve">第15条（完全合意）</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6gw0zc70w4m" w:id="16"/>
      <w:bookmarkEnd w:id="16"/>
      <w:r w:rsidDel="00000000" w:rsidR="00000000" w:rsidRPr="00000000">
        <w:rPr>
          <w:rFonts w:ascii="Arial Unicode MS" w:cs="Arial Unicode MS" w:eastAsia="Arial Unicode MS" w:hAnsi="Arial Unicode MS"/>
          <w:b w:val="1"/>
          <w:bCs w:val="1"/>
          <w:rtl w:val="0"/>
        </w:rPr>
        <w:t xml:space="preserve">第16条（契約の変更）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本契約の変更は、書面による合意によってのみ行う。</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hfdfpw28lrlh" w:id="17"/>
      <w:bookmarkEnd w:id="17"/>
      <w:r w:rsidDel="00000000" w:rsidR="00000000" w:rsidRPr="00000000">
        <w:rPr>
          <w:rFonts w:ascii="Arial Unicode MS" w:cs="Arial Unicode MS" w:eastAsia="Arial Unicode MS" w:hAnsi="Arial Unicode MS"/>
          <w:b w:val="1"/>
          <w:bCs w:val="1"/>
          <w:rtl w:val="0"/>
        </w:rPr>
        <w:t xml:space="preserve">第17条（分離可能性）</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本契約の一部が無効となった場合でも、その他の条項は有効に存続する。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qqpntsnf59c7"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