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sge2ghogfh8" w:id="0"/>
      <w:bookmarkEnd w:id="0"/>
      <w:r w:rsidDel="00000000" w:rsidR="00000000" w:rsidRPr="00000000">
        <w:rPr>
          <w:rFonts w:ascii="Arial Unicode MS" w:cs="Arial Unicode MS" w:eastAsia="Arial Unicode MS" w:hAnsi="Arial Unicode MS"/>
          <w:b w:val="1"/>
          <w:bCs w:val="1"/>
          <w:sz w:val="44"/>
          <w:szCs w:val="44"/>
          <w:rtl w:val="0"/>
        </w:rPr>
        <w:t xml:space="preserve">成果物利用許諾同意書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●●株式会社（以下「甲」という。）と●●（以下「乙」という。）は、乙が作成した成果物の利用に関し、以下のとおり成果物利用許諾同意書（以下「本同意書」という。）を締結する。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5wfdfyzcs9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本同意書は、乙が作成した成果物について、甲が利用するための条件および範囲を定めることを目的とする。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281ahj4s67k" w:id="2"/>
      <w:bookmarkEnd w:id="2"/>
      <w:r w:rsidDel="00000000" w:rsidR="00000000" w:rsidRPr="00000000">
        <w:rPr>
          <w:rFonts w:ascii="Arial Unicode MS" w:cs="Arial Unicode MS" w:eastAsia="Arial Unicode MS" w:hAnsi="Arial Unicode MS"/>
          <w:b w:val="1"/>
          <w:bCs w:val="1"/>
          <w:rtl w:val="0"/>
        </w:rPr>
        <w:t xml:space="preserve">第2条（成果物の定義）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本同意書において「成果物」とは、乙が本同意書に基づき作成し、甲に提供する一切の資料、データ、文章、画像、動画、プログラム、ノウハウその他の著作物および成果をいう。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s3bp6vy2z69h"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乙は、甲に対し、成果物を以下の範囲で利用する非独占的な権利を許諾する。</w:t>
        <w:br w:type="textWrapping"/>
        <w:t xml:space="preserve">　① 社内利用</w:t>
        <w:br w:type="textWrapping"/>
        <w:t xml:space="preserve">　② 営業・広報・マーケティング活動への利用</w:t>
        <w:br w:type="textWrapping"/>
        <w:t xml:space="preserve">　③ Webサイト、SNS、広告媒体等への掲載</w:t>
        <w:br w:type="textWrapping"/>
        <w:t xml:space="preserve">　④ その他、甲の事業活動に必要な範囲での利用</w:t>
      </w:r>
    </w:p>
    <w:p w:rsidR="00000000" w:rsidDel="00000000" w:rsidP="00000000" w:rsidRDefault="00000000" w:rsidRPr="00000000" w14:paraId="0000000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前項の利用は、地域および期間の制限なく行うことができる。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lvui4j45y1o" w:id="4"/>
      <w:bookmarkEnd w:id="4"/>
      <w:r w:rsidDel="00000000" w:rsidR="00000000" w:rsidRPr="00000000">
        <w:rPr>
          <w:rFonts w:ascii="Arial Unicode MS" w:cs="Arial Unicode MS" w:eastAsia="Arial Unicode MS" w:hAnsi="Arial Unicode MS"/>
          <w:b w:val="1"/>
          <w:bCs w:val="1"/>
          <w:rtl w:val="0"/>
        </w:rPr>
        <w:t xml:space="preserve">第4条（著作権の帰属）</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成果物に関する著作権（著作権法第27条および第28条の権利を含む）は、別途合意がない限り乙に帰属する。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前項にかかわらず、甲は前条に基づき成果物を利用する権利を有する。</w:t>
      </w:r>
    </w:p>
    <w:p w:rsidR="00000000" w:rsidDel="00000000" w:rsidP="00000000" w:rsidRDefault="00000000" w:rsidRPr="00000000" w14:paraId="0000001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乙は、甲による成果物の利用について、著作者人格権を行使しないものとする。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qjn1s7395f50" w:id="5"/>
      <w:bookmarkEnd w:id="5"/>
      <w:r w:rsidDel="00000000" w:rsidR="00000000" w:rsidRPr="00000000">
        <w:rPr>
          <w:rFonts w:ascii="Arial Unicode MS" w:cs="Arial Unicode MS" w:eastAsia="Arial Unicode MS" w:hAnsi="Arial Unicode MS"/>
          <w:b w:val="1"/>
          <w:bCs w:val="1"/>
          <w:rtl w:val="0"/>
        </w:rPr>
        <w:t xml:space="preserve">第5条（二次利用および改変）</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甲は、成果物を改変、編集、翻案その他の二次利用を行うことができる。</w:t>
      </w:r>
    </w:p>
    <w:p w:rsidR="00000000" w:rsidDel="00000000" w:rsidP="00000000" w:rsidRDefault="00000000" w:rsidRPr="00000000" w14:paraId="0000001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前項の場合においても、乙は当該改変に対して異議を述べないものとする。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3z9idruhfh0r" w:id="6"/>
      <w:bookmarkEnd w:id="6"/>
      <w:r w:rsidDel="00000000" w:rsidR="00000000" w:rsidRPr="00000000">
        <w:rPr>
          <w:rFonts w:ascii="Arial Unicode MS" w:cs="Arial Unicode MS" w:eastAsia="Arial Unicode MS" w:hAnsi="Arial Unicode MS"/>
          <w:b w:val="1"/>
          <w:bCs w:val="1"/>
          <w:rtl w:val="0"/>
        </w:rPr>
        <w:t xml:space="preserve">第6条（再許諾）</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甲は、自己の関連会社、取引先、広告代理店その他業務委託先に対し、本同意書に基づく利用権を再許諾することができる。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zx6xqwva9ea" w:id="7"/>
      <w:bookmarkEnd w:id="7"/>
      <w:r w:rsidDel="00000000" w:rsidR="00000000" w:rsidRPr="00000000">
        <w:rPr>
          <w:rFonts w:ascii="Arial Unicode MS" w:cs="Arial Unicode MS" w:eastAsia="Arial Unicode MS" w:hAnsi="Arial Unicode MS"/>
          <w:b w:val="1"/>
          <w:bCs w:val="1"/>
          <w:rtl w:val="0"/>
        </w:rPr>
        <w:t xml:space="preserve">第7条（第三者権利の保証）</w:t>
      </w:r>
    </w:p>
    <w:p w:rsidR="00000000" w:rsidDel="00000000" w:rsidP="00000000" w:rsidRDefault="00000000" w:rsidRPr="00000000" w14:paraId="0000001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乙は、成果物が第三者の著作権、商標権、肖像権その他の権利を侵害しないことを保証する。</w:t>
      </w:r>
    </w:p>
    <w:p w:rsidR="00000000" w:rsidDel="00000000" w:rsidP="00000000" w:rsidRDefault="00000000" w:rsidRPr="00000000" w14:paraId="0000001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万一、成果物に関して第三者との間で紛争が生じた場合、乙は自己の責任と費用においてこれを解決するものとする。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tajlz9ump7t" w:id="8"/>
      <w:bookmarkEnd w:id="8"/>
      <w:r w:rsidDel="00000000" w:rsidR="00000000" w:rsidRPr="00000000">
        <w:rPr>
          <w:rFonts w:ascii="Arial Unicode MS" w:cs="Arial Unicode MS" w:eastAsia="Arial Unicode MS" w:hAnsi="Arial Unicode MS"/>
          <w:b w:val="1"/>
          <w:bCs w:val="1"/>
          <w:rtl w:val="0"/>
        </w:rPr>
        <w:t xml:space="preserve">第8条（対価）</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成果物の利用許諾に関する対価は、別途合意する報酬に含まれるものとする。</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甲は、前項の対価以外に追加の利用料を支払う義務を負わない。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93ssxmtnkbem"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甲および乙は、本同意書に関連して知り得た相手方の営業上または技術上の情報を第三者に開示または漏洩してはならない。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6lneznpz38p8"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本同意書は、締結日より効力を生じる。</w:t>
      </w:r>
    </w:p>
    <w:p w:rsidR="00000000" w:rsidDel="00000000" w:rsidP="00000000" w:rsidRDefault="00000000" w:rsidRPr="00000000" w14:paraId="0000002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利用許諾の効力は、本同意書終了後も有効に存続する。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az9zzbscd39i" w:id="11"/>
      <w:bookmarkEnd w:id="11"/>
      <w:r w:rsidDel="00000000" w:rsidR="00000000" w:rsidRPr="00000000">
        <w:rPr>
          <w:rFonts w:ascii="Arial Unicode MS" w:cs="Arial Unicode MS" w:eastAsia="Arial Unicode MS" w:hAnsi="Arial Unicode MS"/>
          <w:b w:val="1"/>
          <w:bCs w:val="1"/>
          <w:rtl w:val="0"/>
        </w:rPr>
        <w:t xml:space="preserve">第11条（解除）</w:t>
      </w:r>
    </w:p>
    <w:p w:rsidR="00000000" w:rsidDel="00000000" w:rsidP="00000000" w:rsidRDefault="00000000" w:rsidRPr="00000000" w14:paraId="0000002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甲または乙は、相手方が本同意書に違反し、相当期間を定めて是正を求めたにもかかわらず改善されない場合、本同意書を解除することができる。</w:t>
      </w:r>
    </w:p>
    <w:p w:rsidR="00000000" w:rsidDel="00000000" w:rsidP="00000000" w:rsidRDefault="00000000" w:rsidRPr="00000000" w14:paraId="0000002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前項に基づき解除された場合であっても、既に許諾された利用権は影響を受けない。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3a755k79l2jv"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甲および乙は、本同意書に違反し、相手方に損害を与えた場合、その損害を賠償する責任を負う。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4oo962z9okzd" w:id="13"/>
      <w:bookmarkEnd w:id="13"/>
      <w:r w:rsidDel="00000000" w:rsidR="00000000" w:rsidRPr="00000000">
        <w:rPr>
          <w:rFonts w:ascii="Arial Unicode MS" w:cs="Arial Unicode MS" w:eastAsia="Arial Unicode MS" w:hAnsi="Arial Unicode MS"/>
          <w:b w:val="1"/>
          <w:bCs w:val="1"/>
          <w:rtl w:val="0"/>
        </w:rPr>
        <w:t xml:space="preserve">第13条（準拠法および管轄）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本同意書は日本法に準拠し、本同意書に関して生じる紛争については、甲の本店所在地を管轄する地方裁判所を第一審の専属的合意管轄裁判所とする。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r6ospgfdtip7"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本同意書に定めのない事項または解釈に疑義が生じた場合は、甲乙誠意をもって協議し解決する。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wzhi35we56fp"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甲および乙は、自らおよびその役員等が反社会的勢力に該当しないことを表明し、将来にわたっても関与しないことを保証する。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本同意書締結の証として、本書2通を作成し、甲乙記名押印の上、各1通を保有する。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氏名（または会社名）：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