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aaprgo3irl1" w:id="0"/>
      <w:bookmarkEnd w:id="0"/>
      <w:r w:rsidDel="00000000" w:rsidR="00000000" w:rsidRPr="00000000">
        <w:rPr>
          <w:rFonts w:ascii="Arial Unicode MS" w:cs="Arial Unicode MS" w:eastAsia="Arial Unicode MS" w:hAnsi="Arial Unicode MS"/>
          <w:b w:val="1"/>
          <w:bCs w:val="1"/>
          <w:sz w:val="44"/>
          <w:szCs w:val="44"/>
          <w:rtl w:val="0"/>
        </w:rPr>
        <w:t xml:space="preserve">入退社手続代行契約書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従業員に係る入社及び退社に関する各種手続の代行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kuq9ct1hwc7"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本契約は、甲が乙に対し、従業員の入社及び退社に伴う各種社会保険、労働保険その他関連手続（以下「本業務」という。）を委託し、乙がこれを受託するにあたり、必要な事項を定めることを目的とする。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vqmgvok7cb"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乙が本契約に基づき実施する業務は、次の各号に掲げるとおりとする。</w:t>
        <w:br w:type="textWrapping"/>
        <w:t xml:space="preserve">（１）雇用保険の資格取得及び喪失に関する手続</w:t>
        <w:br w:type="textWrapping"/>
        <w:t xml:space="preserve">（２）健康保険及び厚生年金保険の資格取得及び喪失に関する手続</w:t>
        <w:br w:type="textWrapping"/>
        <w:t xml:space="preserve">（３）被扶養者異動届その他関連届出の作成及び提出</w:t>
        <w:br w:type="textWrapping"/>
        <w:t xml:space="preserve">（４）離職票等の作成及び申請</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前項の業務の具体的範囲及び方法については、別途甲乙間で合意するものとする。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jcgdidoredv" w:id="3"/>
      <w:bookmarkEnd w:id="3"/>
      <w:r w:rsidDel="00000000" w:rsidR="00000000" w:rsidRPr="00000000">
        <w:rPr>
          <w:rFonts w:ascii="Arial Unicode MS" w:cs="Arial Unicode MS" w:eastAsia="Arial Unicode MS" w:hAnsi="Arial Unicode MS"/>
          <w:b w:val="1"/>
          <w:bCs w:val="1"/>
          <w:rtl w:val="0"/>
        </w:rPr>
        <w:t xml:space="preserve">第３条（業務の遂行）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乙は、善良なる管理者の注意をもって本業務を遂行するものとする。</w:t>
        <w:br w:type="textWrapping"/>
        <w:t xml:space="preserve">２　乙は、関係法令を遵守し、適切かつ迅速に本業務を処理する。</w:t>
        <w:br w:type="textWrapping"/>
        <w:t xml:space="preserve">３　乙は、本業務の一部を第三者に再委託する場合、事前に甲の書面による承諾を得なければならない。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8q82jr4lylz" w:id="4"/>
      <w:bookmarkEnd w:id="4"/>
      <w:r w:rsidDel="00000000" w:rsidR="00000000" w:rsidRPr="00000000">
        <w:rPr>
          <w:rFonts w:ascii="Arial Unicode MS" w:cs="Arial Unicode MS" w:eastAsia="Arial Unicode MS" w:hAnsi="Arial Unicode MS"/>
          <w:b w:val="1"/>
          <w:bCs w:val="1"/>
          <w:rtl w:val="0"/>
        </w:rPr>
        <w:t xml:space="preserve">第４条（資料の提供）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甲は、乙が本業務を遂行するために必要な資料、情報等を適時正確に提供するものとする。</w:t>
        <w:br w:type="textWrapping"/>
        <w:t xml:space="preserve">２　甲が前項の提供を遅滞し又は不備があった場合、それに起因する手続遅延等について、乙は責任を負わない。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ya3gwfetgap" w:id="5"/>
      <w:bookmarkEnd w:id="5"/>
      <w:r w:rsidDel="00000000" w:rsidR="00000000" w:rsidRPr="00000000">
        <w:rPr>
          <w:rFonts w:ascii="Arial Unicode MS" w:cs="Arial Unicode MS" w:eastAsia="Arial Unicode MS" w:hAnsi="Arial Unicode MS"/>
          <w:b w:val="1"/>
          <w:bCs w:val="1"/>
          <w:rtl w:val="0"/>
        </w:rPr>
        <w:t xml:space="preserve">第５条（報酬）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報酬の支払方法及び支払期日は、甲乙協議の上決定する。</w:t>
        <w:br w:type="textWrapping"/>
        <w:t xml:space="preserve">３　法令改正その他やむを得ない事情により業務量が著しく増減した場合、甲乙は報酬の見直しについて協議する。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13nx5vlzfh6" w:id="6"/>
      <w:bookmarkEnd w:id="6"/>
      <w:r w:rsidDel="00000000" w:rsidR="00000000" w:rsidRPr="00000000">
        <w:rPr>
          <w:rFonts w:ascii="Arial Unicode MS" w:cs="Arial Unicode MS" w:eastAsia="Arial Unicode MS" w:hAnsi="Arial Unicode MS"/>
          <w:b w:val="1"/>
          <w:bCs w:val="1"/>
          <w:rtl w:val="0"/>
        </w:rPr>
        <w:t xml:space="preserve">第６条（秘密保持）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乙は、本業務に関連して知り得た甲及び甲の従業員の個人情報その他の秘密情報を第三者に漏えいしてはならない。</w:t>
        <w:br w:type="textWrapping"/>
        <w:t xml:space="preserve">２　本条の義務は、本契約終了後も有効に存続する。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j3wy33xrqb1" w:id="7"/>
      <w:bookmarkEnd w:id="7"/>
      <w:r w:rsidDel="00000000" w:rsidR="00000000" w:rsidRPr="00000000">
        <w:rPr>
          <w:rFonts w:ascii="Arial Unicode MS" w:cs="Arial Unicode MS" w:eastAsia="Arial Unicode MS" w:hAnsi="Arial Unicode MS"/>
          <w:b w:val="1"/>
          <w:bCs w:val="1"/>
          <w:rtl w:val="0"/>
        </w:rPr>
        <w:t xml:space="preserve">第７条（個人情報の取扱い）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乙は、本業務の遂行にあたり、個人情報保護法その他関連法令を遵守する。</w:t>
        <w:br w:type="textWrapping"/>
        <w:t xml:space="preserve">２　乙は、個人情報を本業務の目的以外に利用してはならない。</w:t>
        <w:br w:type="textWrapping"/>
        <w:t xml:space="preserve">３　乙は、個人情報の漏えい、滅失又は毀損の防止に必要な安全管理措置を講じるものとする。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fo5cdxghn1i7" w:id="8"/>
      <w:bookmarkEnd w:id="8"/>
      <w:r w:rsidDel="00000000" w:rsidR="00000000" w:rsidRPr="00000000">
        <w:rPr>
          <w:rFonts w:ascii="Arial Unicode MS" w:cs="Arial Unicode MS" w:eastAsia="Arial Unicode MS" w:hAnsi="Arial Unicode MS"/>
          <w:b w:val="1"/>
          <w:bCs w:val="1"/>
          <w:rtl w:val="0"/>
        </w:rPr>
        <w:t xml:space="preserve">第８条（責任の範囲）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乙は、本業務の遂行に関し、故意又は重大な過失により甲に損害を与えた場合に限り、その損害を賠償する責任を負う。</w:t>
        <w:br w:type="textWrapping"/>
        <w:t xml:space="preserve">２　乙の責任は、当該損害が発生した契約期間中に甲が支払った報酬額を上限とする。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rigxi4pmuow" w:id="9"/>
      <w:bookmarkEnd w:id="9"/>
      <w:r w:rsidDel="00000000" w:rsidR="00000000" w:rsidRPr="00000000">
        <w:rPr>
          <w:rFonts w:ascii="Arial Unicode MS" w:cs="Arial Unicode MS" w:eastAsia="Arial Unicode MS" w:hAnsi="Arial Unicode MS"/>
          <w:b w:val="1"/>
          <w:bCs w:val="1"/>
          <w:rtl w:val="0"/>
        </w:rPr>
        <w:t xml:space="preserve">第９条（契約期間）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期間満了日の１か月前までに甲乙いずれからも書面による解約の意思表示がない場合、本契約は同一条件で自動更新される。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uo6pto05yae" w:id="10"/>
      <w:bookmarkEnd w:id="10"/>
      <w:r w:rsidDel="00000000" w:rsidR="00000000" w:rsidRPr="00000000">
        <w:rPr>
          <w:rFonts w:ascii="Arial Unicode MS" w:cs="Arial Unicode MS" w:eastAsia="Arial Unicode MS" w:hAnsi="Arial Unicode MS"/>
          <w:b w:val="1"/>
          <w:bCs w:val="1"/>
          <w:rtl w:val="0"/>
        </w:rPr>
        <w:t xml:space="preserve">第１０条（契約の解除）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次の各号のいずれかに該当する場合、催告を要せず直ちに本契約を解除できる。</w:t>
        <w:br w:type="textWrapping"/>
        <w:t xml:space="preserve">（１）支払停止又は支払不能となった場合</w:t>
        <w:br w:type="textWrapping"/>
        <w:t xml:space="preserve">（２）破産、民事再生等の申立てがあった場合</w:t>
        <w:br w:type="textWrapping"/>
        <w:t xml:space="preserve">（３）反社会的勢力に該当することが判明した場合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47w4g6rh7io" w:id="11"/>
      <w:bookmarkEnd w:id="11"/>
      <w:r w:rsidDel="00000000" w:rsidR="00000000" w:rsidRPr="00000000">
        <w:rPr>
          <w:rFonts w:ascii="Arial Unicode MS" w:cs="Arial Unicode MS" w:eastAsia="Arial Unicode MS" w:hAnsi="Arial Unicode MS"/>
          <w:b w:val="1"/>
          <w:bCs w:val="1"/>
          <w:rtl w:val="0"/>
        </w:rPr>
        <w:t xml:space="preserve">第１１条（反社会的勢力の排除）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pzoaaoyi1w" w:id="12"/>
      <w:bookmarkEnd w:id="12"/>
      <w:r w:rsidDel="00000000" w:rsidR="00000000" w:rsidRPr="00000000">
        <w:rPr>
          <w:rFonts w:ascii="Arial Unicode MS" w:cs="Arial Unicode MS" w:eastAsia="Arial Unicode MS" w:hAnsi="Arial Unicode MS"/>
          <w:b w:val="1"/>
          <w:bCs w:val="1"/>
          <w:rtl w:val="0"/>
        </w:rPr>
        <w:t xml:space="preserve">第１２条（協議事項）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lopfuqcpiql" w:id="13"/>
      <w:bookmarkEnd w:id="13"/>
      <w:r w:rsidDel="00000000" w:rsidR="00000000" w:rsidRPr="00000000">
        <w:rPr>
          <w:rFonts w:ascii="Arial Unicode MS" w:cs="Arial Unicode MS" w:eastAsia="Arial Unicode MS" w:hAnsi="Arial Unicode MS"/>
          <w:b w:val="1"/>
          <w:bCs w:val="1"/>
          <w:rtl w:val="0"/>
        </w:rPr>
        <w:t xml:space="preserve">第１３条（準拠法及び管轄）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8aiirp3mya" w:id="14"/>
      <w:bookmarkEnd w:id="14"/>
      <w:r w:rsidDel="00000000" w:rsidR="00000000" w:rsidRPr="00000000">
        <w:rPr>
          <w:rFonts w:ascii="Arial Unicode MS" w:cs="Arial Unicode MS" w:eastAsia="Arial Unicode MS" w:hAnsi="Arial Unicode MS"/>
          <w:b w:val="1"/>
          <w:bCs w:val="1"/>
          <w:rtl w:val="0"/>
        </w:rPr>
        <w:t xml:space="preserve">第１４条（契約書の作成）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本契約の成立を証するため、本書２通を作成し、甲乙記名押印のうえ、各自１通を保有する。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