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olvg1aoxf98" w:id="0"/>
      <w:bookmarkEnd w:id="0"/>
      <w:r w:rsidDel="00000000" w:rsidR="00000000" w:rsidRPr="00000000">
        <w:rPr>
          <w:rFonts w:ascii="Arial Unicode MS" w:cs="Arial Unicode MS" w:eastAsia="Arial Unicode MS" w:hAnsi="Arial Unicode MS"/>
          <w:b w:val="1"/>
          <w:bCs w:val="1"/>
          <w:sz w:val="44"/>
          <w:szCs w:val="44"/>
          <w:rtl w:val="0"/>
        </w:rPr>
        <w:t xml:space="preserve">算定基礎届作成代行契約書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●●株式会社（以下「甲」という。）と●●社会保険労務士事務所（以下「乙」という。）は、算定基礎届の作成代行業務について、以下のとおり契約（以下「本契約」という。）を締結する。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u8c2hwddh8oz" w:id="1"/>
      <w:bookmarkEnd w:id="1"/>
      <w:r w:rsidDel="00000000" w:rsidR="00000000" w:rsidRPr="00000000">
        <w:rPr>
          <w:rFonts w:ascii="Arial Unicode MS" w:cs="Arial Unicode MS" w:eastAsia="Arial Unicode MS" w:hAnsi="Arial Unicode MS"/>
          <w:b w:val="1"/>
          <w:bCs w:val="1"/>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本契約は、甲が行う健康保険及び厚生年金保険に係る算定基礎届の作成及び提出に関する業務を乙に委託し、適正かつ円滑に実施することを目的とする。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5g0i377u0ytp" w:id="2"/>
      <w:bookmarkEnd w:id="2"/>
      <w:r w:rsidDel="00000000" w:rsidR="00000000" w:rsidRPr="00000000">
        <w:rPr>
          <w:rFonts w:ascii="Arial Unicode MS" w:cs="Arial Unicode MS" w:eastAsia="Arial Unicode MS" w:hAnsi="Arial Unicode MS"/>
          <w:b w:val="1"/>
          <w:bCs w:val="1"/>
          <w:rtl w:val="0"/>
        </w:rPr>
        <w:t xml:space="preserve">第２条（業務内容）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乙は、次の業務（以下「本業務」という。）を行う。</w:t>
        <w:br w:type="textWrapping"/>
        <w:t xml:space="preserve">（１）算定基礎届の作成</w:t>
        <w:br w:type="textWrapping"/>
        <w:t xml:space="preserve">（２）必要資料の確認及び内容精査</w:t>
        <w:br w:type="textWrapping"/>
        <w:t xml:space="preserve">（３）年金事務所等への提出代行（電子申請を含む）</w:t>
        <w:br w:type="textWrapping"/>
        <w:t xml:space="preserve">（４）不備・照会対応</w:t>
        <w:br w:type="textWrapping"/>
        <w:t xml:space="preserve">（５）その他前各号に付随する業務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本業務の具体的な範囲及び方法は、甲乙協議のうえ別途定める。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agervlaixfus" w:id="3"/>
      <w:bookmarkEnd w:id="3"/>
      <w:r w:rsidDel="00000000" w:rsidR="00000000" w:rsidRPr="00000000">
        <w:rPr>
          <w:rFonts w:ascii="Arial Unicode MS" w:cs="Arial Unicode MS" w:eastAsia="Arial Unicode MS" w:hAnsi="Arial Unicode MS"/>
          <w:b w:val="1"/>
          <w:bCs w:val="1"/>
          <w:rtl w:val="0"/>
        </w:rPr>
        <w:t xml:space="preserve">第３条（資料の提供）</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甲は、本業務の遂行に必要な賃金台帳、出勤簿その他の資料を、乙の指定する期限までに正確かつ完全に提供するものとする。</w:t>
        <w:br w:type="textWrapping"/>
        <w:t xml:space="preserve">２　甲が資料提供を遅延した場合、乙は本業務の履行期限について責任を負わない。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igjz6759kbkr" w:id="4"/>
      <w:bookmarkEnd w:id="4"/>
      <w:r w:rsidDel="00000000" w:rsidR="00000000" w:rsidRPr="00000000">
        <w:rPr>
          <w:rFonts w:ascii="Arial Unicode MS" w:cs="Arial Unicode MS" w:eastAsia="Arial Unicode MS" w:hAnsi="Arial Unicode MS"/>
          <w:b w:val="1"/>
          <w:bCs w:val="1"/>
          <w:rtl w:val="0"/>
        </w:rPr>
        <w:t xml:space="preserve">第４条（業務遂行義務）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乙は、善良なる管理者の注意をもって本業務を遂行し、関係法令に従い適正に処理するものとする。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giinmdbj8x1g" w:id="5"/>
      <w:bookmarkEnd w:id="5"/>
      <w:r w:rsidDel="00000000" w:rsidR="00000000" w:rsidRPr="00000000">
        <w:rPr>
          <w:rFonts w:ascii="Arial Unicode MS" w:cs="Arial Unicode MS" w:eastAsia="Arial Unicode MS" w:hAnsi="Arial Unicode MS"/>
          <w:b w:val="1"/>
          <w:bCs w:val="1"/>
          <w:rtl w:val="0"/>
        </w:rPr>
        <w:t xml:space="preserve">第５条（再委託）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乙は、本業務の全部又は一部を第三者に再委託することができる。この場合、乙は当該第三者の行為について一切の責任を負う。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uc2qjlzbgry9" w:id="6"/>
      <w:bookmarkEnd w:id="6"/>
      <w:r w:rsidDel="00000000" w:rsidR="00000000" w:rsidRPr="00000000">
        <w:rPr>
          <w:rFonts w:ascii="Arial Unicode MS" w:cs="Arial Unicode MS" w:eastAsia="Arial Unicode MS" w:hAnsi="Arial Unicode MS"/>
          <w:b w:val="1"/>
          <w:bCs w:val="1"/>
          <w:rtl w:val="0"/>
        </w:rPr>
        <w:t xml:space="preserve">第６条（報酬）</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甲は乙に対し、本業務の対価として、別途定める報酬を支払う。</w:t>
        <w:br w:type="textWrapping"/>
        <w:t xml:space="preserve">２　支払方法及び支払期限は、別途合意による。</w:t>
        <w:br w:type="textWrapping"/>
        <w:t xml:space="preserve">３　法令改正や業務範囲の変更により追加業務が発生した場合は、別途協議のうえ追加報酬を定める。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hq4bbi82nqx7" w:id="7"/>
      <w:bookmarkEnd w:id="7"/>
      <w:r w:rsidDel="00000000" w:rsidR="00000000" w:rsidRPr="00000000">
        <w:rPr>
          <w:rFonts w:ascii="Arial Unicode MS" w:cs="Arial Unicode MS" w:eastAsia="Arial Unicode MS" w:hAnsi="Arial Unicode MS"/>
          <w:b w:val="1"/>
          <w:bCs w:val="1"/>
          <w:rtl w:val="0"/>
        </w:rPr>
        <w:t xml:space="preserve">第７条（守秘義務）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乙は、本業務に関連して知り得た甲の従業員情報、賃金情報その他の一切の情報を第三者に漏えいしてはならない。</w:t>
        <w:br w:type="textWrapping"/>
        <w:t xml:space="preserve">２　本条の義務は、本契約終了後も存続する。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oya0eyhwaciu" w:id="8"/>
      <w:bookmarkEnd w:id="8"/>
      <w:r w:rsidDel="00000000" w:rsidR="00000000" w:rsidRPr="00000000">
        <w:rPr>
          <w:rFonts w:ascii="Arial Unicode MS" w:cs="Arial Unicode MS" w:eastAsia="Arial Unicode MS" w:hAnsi="Arial Unicode MS"/>
          <w:b w:val="1"/>
          <w:bCs w:val="1"/>
          <w:rtl w:val="0"/>
        </w:rPr>
        <w:t xml:space="preserve">第８条（個人情報の取扱い）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乙は、個人情報保護法その他関連法令を遵守し、適切に個人情報を取り扱う。</w:t>
        <w:br w:type="textWrapping"/>
        <w:t xml:space="preserve">２　乙は、本業務の目的の範囲内でのみ個人情報を利用する。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erblzo79c1o2" w:id="9"/>
      <w:bookmarkEnd w:id="9"/>
      <w:r w:rsidDel="00000000" w:rsidR="00000000" w:rsidRPr="00000000">
        <w:rPr>
          <w:rFonts w:ascii="Arial Unicode MS" w:cs="Arial Unicode MS" w:eastAsia="Arial Unicode MS" w:hAnsi="Arial Unicode MS"/>
          <w:b w:val="1"/>
          <w:bCs w:val="1"/>
          <w:rtl w:val="0"/>
        </w:rPr>
        <w:t xml:space="preserve">第９条（責任の範囲）</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乙は、甲から提供された資料に誤り又は不足があった場合、その結果について責任を負わない。</w:t>
        <w:br w:type="textWrapping"/>
        <w:t xml:space="preserve">２　乙の責任は、故意又は重過失による場合を除き、通常かつ直接の損害に限られる。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6l2tdxe5hdcj" w:id="10"/>
      <w:bookmarkEnd w:id="10"/>
      <w:r w:rsidDel="00000000" w:rsidR="00000000" w:rsidRPr="00000000">
        <w:rPr>
          <w:rFonts w:ascii="Arial Unicode MS" w:cs="Arial Unicode MS" w:eastAsia="Arial Unicode MS" w:hAnsi="Arial Unicode MS"/>
          <w:b w:val="1"/>
          <w:bCs w:val="1"/>
          <w:rtl w:val="0"/>
        </w:rPr>
        <w:t xml:space="preserve">第１０条（契約期間）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本契約の有効期間は、●●年●月●日から当該年度の算定基礎届業務完了日までとする。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2kgv2kugsf99" w:id="11"/>
      <w:bookmarkEnd w:id="11"/>
      <w:r w:rsidDel="00000000" w:rsidR="00000000" w:rsidRPr="00000000">
        <w:rPr>
          <w:rFonts w:ascii="Arial Unicode MS" w:cs="Arial Unicode MS" w:eastAsia="Arial Unicode MS" w:hAnsi="Arial Unicode MS"/>
          <w:b w:val="1"/>
          <w:bCs w:val="1"/>
          <w:rtl w:val="0"/>
        </w:rPr>
        <w:t xml:space="preserve">第１１条（契約解除）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やむを得ない事情により業務遂行が困難となった場合、双方協議のうえ解約できる。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st57il65mxyw" w:id="12"/>
      <w:bookmarkEnd w:id="12"/>
      <w:r w:rsidDel="00000000" w:rsidR="00000000" w:rsidRPr="00000000">
        <w:rPr>
          <w:rFonts w:ascii="Arial Unicode MS" w:cs="Arial Unicode MS" w:eastAsia="Arial Unicode MS" w:hAnsi="Arial Unicode MS"/>
          <w:b w:val="1"/>
          <w:bCs w:val="1"/>
          <w:rtl w:val="0"/>
        </w:rPr>
        <w:t xml:space="preserve">第１２条（反社会的勢力の排除）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甲及び乙は、自らが反社会的勢力に該当しないことを表明し、将来にわたり該当しないことを保証する。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ppg62ngood3a" w:id="13"/>
      <w:bookmarkEnd w:id="13"/>
      <w:r w:rsidDel="00000000" w:rsidR="00000000" w:rsidRPr="00000000">
        <w:rPr>
          <w:rFonts w:ascii="Arial Unicode MS" w:cs="Arial Unicode MS" w:eastAsia="Arial Unicode MS" w:hAnsi="Arial Unicode MS"/>
          <w:b w:val="1"/>
          <w:bCs w:val="1"/>
          <w:rtl w:val="0"/>
        </w:rPr>
        <w:t xml:space="preserve">第１３条（協議事項）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asj5uc3w87nu" w:id="14"/>
      <w:bookmarkEnd w:id="14"/>
      <w:r w:rsidDel="00000000" w:rsidR="00000000" w:rsidRPr="00000000">
        <w:rPr>
          <w:rFonts w:ascii="Arial Unicode MS" w:cs="Arial Unicode MS" w:eastAsia="Arial Unicode MS" w:hAnsi="Arial Unicode MS"/>
          <w:b w:val="1"/>
          <w:bCs w:val="1"/>
          <w:rtl w:val="0"/>
        </w:rPr>
        <w:t xml:space="preserve">第１４条（管轄）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本契約締結の証として、本書２通を作成し、甲乙記名押印のうえ各１通を保有する。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●●社会保険労務士事務所</w:t>
        <w:br w:type="textWrapping"/>
        <w:t xml:space="preserve">住所</w:t>
        <w:br w:type="textWrapping"/>
        <w:t xml:space="preserve">代表者名</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