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dql9va04bj7" w:id="0"/>
      <w:bookmarkEnd w:id="0"/>
      <w:r w:rsidDel="00000000" w:rsidR="00000000" w:rsidRPr="00000000">
        <w:rPr>
          <w:rFonts w:ascii="Arial Unicode MS" w:cs="Arial Unicode MS" w:eastAsia="Arial Unicode MS" w:hAnsi="Arial Unicode MS"/>
          <w:b w:val="1"/>
          <w:bCs w:val="1"/>
          <w:sz w:val="44"/>
          <w:szCs w:val="44"/>
          <w:rtl w:val="0"/>
        </w:rPr>
        <w:t xml:space="preserve">助成金コンサルティング契約書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●●株式会社（以下「甲」という。）と、●●（以下「乙」という。）は、助成金に関するコンサルティング業務について、以下のとおり契約（以下「本契約」という。）を締結する。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gi068kzs38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本契約は、乙が甲に対し、助成金の申請支援、制度活用に関する助言その他付随するコンサルティング業務を提供することにより、甲の資金調達及び事業運営の支援を行うことを目的とする。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6tyf7boqv6a"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乙は、甲に対し、以下の業務を行う。</w:t>
        <w:br w:type="textWrapping"/>
        <w:t xml:space="preserve">（1）助成金制度の調査及び情報提供</w:t>
        <w:br w:type="textWrapping"/>
        <w:t xml:space="preserve">（2）申請可能性の診断及び提案</w:t>
        <w:br w:type="textWrapping"/>
        <w:t xml:space="preserve">（3）申請書類作成に関する助言及び支援</w:t>
        <w:br w:type="textWrapping"/>
        <w:t xml:space="preserve">（4）必要書類の整理・作成支援</w:t>
        <w:br w:type="textWrapping"/>
        <w:t xml:space="preserve">（5）行政機関との対応に関する助言</w:t>
        <w:br w:type="textWrapping"/>
        <w:t xml:space="preserve">（6）その他前各号に付随する業務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乙は、申請の代理人として行政機関に対し申請行為を行う場合、別途法令に基づく資格を有する場合に限りこれを行うものとする。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lnl3bndc888" w:id="3"/>
      <w:bookmarkEnd w:id="3"/>
      <w:r w:rsidDel="00000000" w:rsidR="00000000" w:rsidRPr="00000000">
        <w:rPr>
          <w:rFonts w:ascii="Arial Unicode MS" w:cs="Arial Unicode MS" w:eastAsia="Arial Unicode MS" w:hAnsi="Arial Unicode MS"/>
          <w:b w:val="1"/>
          <w:bCs w:val="1"/>
          <w:rtl w:val="0"/>
        </w:rPr>
        <w:t xml:space="preserve">第3条（業務の範囲）</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本契約に基づく業務は、助成金の「採択」を保証するものではない。</w:t>
      </w:r>
    </w:p>
    <w:p w:rsidR="00000000" w:rsidDel="00000000" w:rsidP="00000000" w:rsidRDefault="00000000" w:rsidRPr="00000000" w14:paraId="0000000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助成金の最終的な交付決定は、行政機関の判断によるものであり、乙はその結果について責任を負わない。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fby79co1waqy"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甲は乙に対し、本契約に基づく対価として、以下の報酬を支払う。</w:t>
        <w:br w:type="textWrapping"/>
        <w:t xml:space="preserve">（1）着手金：●●円</w:t>
        <w:br w:type="textWrapping"/>
        <w:t xml:space="preserve">（2）成功報酬：助成金受給額の●％</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成功報酬は、助成金の交付決定又は入金が確認された時点で発生するものとする。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支払方法及び支払期日は、別途定めるものとする。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c3pm6nkm80y"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業務遂行に必要な実費（交通費、郵送費、印紙代等）は、甲の負担とする。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gk9jz1980c1s" w:id="6"/>
      <w:bookmarkEnd w:id="6"/>
      <w:r w:rsidDel="00000000" w:rsidR="00000000" w:rsidRPr="00000000">
        <w:rPr>
          <w:rFonts w:ascii="Arial Unicode MS" w:cs="Arial Unicode MS" w:eastAsia="Arial Unicode MS" w:hAnsi="Arial Unicode MS"/>
          <w:b w:val="1"/>
          <w:bCs w:val="1"/>
          <w:rtl w:val="0"/>
        </w:rPr>
        <w:t xml:space="preserve">第6条（甲の義務）</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甲は、乙に対し、業務遂行に必要な情報及び資料を正確かつ速やかに提供するものとする。</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甲は、虚偽又は不正確な情報を提供してはならない。</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前項に違反したことにより損害が生じた場合、乙は一切の責任を負わない。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o6k2zosjsx6"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乙は、業務の全部又は一部を第三者に再委託することができる。この場合、乙は当該第三者の行為について責任を負う。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5dmco5cby7nt"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甲及び乙は、本契約に関連して知り得た相手方の営業上、技術上その他一切の秘密情報を第三者に開示又は漏えいしてはならない。</w:t>
      </w:r>
    </w:p>
    <w:p w:rsidR="00000000" w:rsidDel="00000000" w:rsidP="00000000" w:rsidRDefault="00000000" w:rsidRPr="00000000" w14:paraId="0000002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dokbp1ebjm42"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乙は、業務遂行に関連して取得した個人情報について、関連法令を遵守し、適切に管理するものとする。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ph0zzwx977o"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本契約に基づき作成された資料等の著作権は、特段の定めがない限り甲に帰属する。ただし、乙が従前から保有するノウハウは乙に留保される。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g7wuqvis1cwl"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本契約の有効期間は、契約締結日から●年とする。ただし、期間満了前に双方合意により延長することができる。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fkqfsv3aam3r" w:id="12"/>
      <w:bookmarkEnd w:id="12"/>
      <w:r w:rsidDel="00000000" w:rsidR="00000000" w:rsidRPr="00000000">
        <w:rPr>
          <w:rFonts w:ascii="Arial Unicode MS" w:cs="Arial Unicode MS" w:eastAsia="Arial Unicode MS" w:hAnsi="Arial Unicode MS"/>
          <w:b w:val="1"/>
          <w:bCs w:val="1"/>
          <w:rtl w:val="0"/>
        </w:rPr>
        <w:t xml:space="preserve">第12条（中途解約）</w:t>
      </w:r>
    </w:p>
    <w:p w:rsidR="00000000" w:rsidDel="00000000" w:rsidP="00000000" w:rsidRDefault="00000000" w:rsidRPr="00000000" w14:paraId="0000002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甲又は乙は、相手方に対し●日前までに書面通知することで本契約を解約できる。</w:t>
      </w:r>
    </w:p>
    <w:p w:rsidR="00000000" w:rsidDel="00000000" w:rsidP="00000000" w:rsidRDefault="00000000" w:rsidRPr="00000000" w14:paraId="0000002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解約時点までに発生した業務については、精算を行うものとする。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lyh0j8vt8b9e"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56wk2zfcane7"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当事者は、本契約違反により相手方に損害を与えた場合、直接かつ通常の損害に限り賠償責任を負う。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fj03qkhc2hpw"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助成金の不採択、不交付、減額等について、乙は一切の責任を負わない。</w:t>
      </w:r>
    </w:p>
    <w:p w:rsidR="00000000" w:rsidDel="00000000" w:rsidP="00000000" w:rsidRDefault="00000000" w:rsidRPr="00000000" w14:paraId="0000003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法令改正や制度変更により結果が変動した場合も同様とする。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9hir0ewu317e"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甲及び乙は、自らが反社会的勢力に該当しないことを表明し、これに違反した場合は、催告なく契約を解除できる。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fygqbkghzp8q"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qy0rhzsardd8" w:id="18"/>
      <w:bookmarkEnd w:id="18"/>
      <w:r w:rsidDel="00000000" w:rsidR="00000000" w:rsidRPr="00000000">
        <w:rPr>
          <w:rFonts w:ascii="Arial Unicode MS" w:cs="Arial Unicode MS" w:eastAsia="Arial Unicode MS" w:hAnsi="Arial Unicode MS"/>
          <w:b w:val="1"/>
          <w:bCs w:val="1"/>
          <w:rtl w:val="0"/>
        </w:rPr>
        <w:t xml:space="preserve">第18条（管轄）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xx1411wq3q99" w:id="19"/>
      <w:bookmarkEnd w:id="19"/>
      <w:r w:rsidDel="00000000" w:rsidR="00000000" w:rsidRPr="00000000">
        <w:rPr>
          <w:rFonts w:ascii="Arial Unicode MS" w:cs="Arial Unicode MS" w:eastAsia="Arial Unicode MS" w:hAnsi="Arial Unicode MS"/>
          <w:b w:val="1"/>
          <w:bCs w:val="1"/>
          <w:rtl w:val="0"/>
        </w:rPr>
        <w:t xml:space="preserve">第19条（契約書の成立）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x984wzpyyza7" w:id="20"/>
      <w:bookmarkEnd w:id="20"/>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代表者：</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