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sz w:val="20"/>
          <w:szCs w:val="20"/>
          <w:rtl w:val="0"/>
        </w:rPr>
        <w:t xml:space="preserve">​​</w:t>
      </w:r>
      <w:r w:rsidDel="00000000" w:rsidR="00000000" w:rsidRPr="00000000">
        <w:rPr>
          <w:rFonts w:ascii="Arial Unicode MS" w:cs="Arial Unicode MS" w:eastAsia="Arial Unicode MS" w:hAnsi="Arial Unicode MS"/>
          <w:b w:val="1"/>
          <w:bCs w:val="1"/>
          <w:sz w:val="44"/>
          <w:szCs w:val="44"/>
          <w:rtl w:val="0"/>
        </w:rPr>
        <w:t xml:space="preserve">人事制度構築コンサルティング契約書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●●株式会社（以下「甲」という。）と、●●株式会社（以下「乙」という。）は、乙が提供する人事制度構築コンサルティング業務に関し、以下のとおり契約（以下「本契約」という。）を締結する。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i60z1xbtxus"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組織運営の高度化および人材マネジメントの最適化を目的として、乙が人事制度の設計・構築・導入支援等のコンサルティング業務を提供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jnd3sz5cjfn" w:id="1"/>
      <w:bookmarkEnd w:id="1"/>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乙は、甲に対し、次の各号に掲げる業務（以下「本業務」という。）を提供する。</w:t>
        <w:br w:type="textWrapping"/>
        <w:t xml:space="preserve">（１）現行人事制度の分析および課題抽出</w:t>
        <w:br w:type="textWrapping"/>
        <w:t xml:space="preserve">（２）等級制度、評価制度、報酬制度の設計</w:t>
        <w:br w:type="textWrapping"/>
        <w:t xml:space="preserve">（３）人事評価基準および運用ルールの策定</w:t>
        <w:br w:type="textWrapping"/>
        <w:t xml:space="preserve">（４）制度導入に伴う社内説明資料の作成支援</w:t>
        <w:br w:type="textWrapping"/>
        <w:t xml:space="preserve">（５）制度運用に関する助言およびフォローアップ</w:t>
        <w:br w:type="textWrapping"/>
        <w:t xml:space="preserve">（６）その他、甲乙協議の上定める業務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本業務の具体的内容、スケジュールおよび成果物の詳細は、別途書面により定めるものとする。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2xyxu8mgtz5" w:id="2"/>
      <w:bookmarkEnd w:id="2"/>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本契約の有効期間は、●●年●月●日から●●年●月●日までとする。ただし、期間満了の１か月前までに甲乙いずれからも書面による解約の意思表示がない場合は、同一条件で自動更新されるものとする。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omtu13su9a3" w:id="3"/>
      <w:bookmarkEnd w:id="3"/>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報酬の支払時期および方法は、別途合意する支払条件に従う。</w:t>
        <w:br w:type="textWrapping"/>
        <w:t xml:space="preserve">３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gousn3i33yv" w:id="4"/>
      <w:bookmarkEnd w:id="4"/>
      <w:r w:rsidDel="00000000" w:rsidR="00000000" w:rsidRPr="00000000">
        <w:rPr>
          <w:rFonts w:ascii="Arial Unicode MS" w:cs="Arial Unicode MS" w:eastAsia="Arial Unicode MS" w:hAnsi="Arial Unicode MS"/>
          <w:b w:val="1"/>
          <w:bCs w:val="1"/>
          <w:rtl w:val="0"/>
        </w:rPr>
        <w:t xml:space="preserve">第5条（協力義務）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甲は、乙が本業務を円滑に遂行できるよう、必要な資料の提供および説明を行うものとする。</w:t>
        <w:br w:type="textWrapping"/>
        <w:t xml:space="preserve">２　甲は、提供する情報が正確かつ最新であることを保証する。</w:t>
        <w:br w:type="textWrapping"/>
        <w:t xml:space="preserve">３　乙は、甲から提供された情報を善良なる管理者の注意をもって取り扱う。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dbl1csk23yc0" w:id="5"/>
      <w:bookmarkEnd w:id="5"/>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sjj9onpiqoj" w:id="6"/>
      <w:bookmarkEnd w:id="6"/>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甲および乙は、本契約に関連して知り得た相手方の営業上、技術上その他一切の情報を第三者に開示または漏えいしてはならない。</w:t>
        <w:br w:type="textWrapping"/>
        <w:t xml:space="preserve">２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30cdsa49d3y" w:id="7"/>
      <w:bookmarkEnd w:id="7"/>
      <w:r w:rsidDel="00000000" w:rsidR="00000000" w:rsidRPr="00000000">
        <w:rPr>
          <w:rFonts w:ascii="Arial Unicode MS" w:cs="Arial Unicode MS" w:eastAsia="Arial Unicode MS" w:hAnsi="Arial Unicode MS"/>
          <w:b w:val="1"/>
          <w:bCs w:val="1"/>
          <w:rtl w:val="0"/>
        </w:rPr>
        <w:t xml:space="preserve">第8条（成果物の権利帰属）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本業務により作成された成果物に関する著作権は、原則として甲に帰属する。ただし、乙が従前から保有するノウハウおよびテンプレートについては乙に帰属する。</w:t>
        <w:br w:type="textWrapping"/>
        <w:t xml:space="preserve">２　乙は、自己の実績として、個別の機密情報を除き、成果物の概要を公表できるものとする。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cwezgjbfvla1" w:id="8"/>
      <w:bookmarkEnd w:id="8"/>
      <w:r w:rsidDel="00000000" w:rsidR="00000000" w:rsidRPr="00000000">
        <w:rPr>
          <w:rFonts w:ascii="Arial Unicode MS" w:cs="Arial Unicode MS" w:eastAsia="Arial Unicode MS" w:hAnsi="Arial Unicode MS"/>
          <w:b w:val="1"/>
          <w:bCs w:val="1"/>
          <w:rtl w:val="0"/>
        </w:rPr>
        <w:t xml:space="preserve">第9条（非保証）</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乙は、本業務の成果が特定の経営成果または人事評価の改善を保証するものではない。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qo3q827ht7p" w:id="9"/>
      <w:bookmarkEnd w:id="9"/>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甲または乙は、相手方が本契約に違反し、相当期間を定めて是正を求めたにもかかわらず改善されない場合、本契約を解除できる。</w:t>
        <w:br w:type="textWrapping"/>
        <w:t xml:space="preserve">２　やむを得ない事情により契約継続が困難な場合、甲乙協議の上、本契約を終了することができる。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5l6vx8l36lu" w:id="10"/>
      <w:bookmarkEnd w:id="10"/>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psm30za2ghx" w:id="11"/>
      <w:bookmarkEnd w:id="11"/>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天災地変、法令改正その他不可抗力により本契約の履行が困難となった場合、当事者はその責任を負わない。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gznsegoyv5z" w:id="12"/>
      <w:bookmarkEnd w:id="12"/>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cxlj6ef9esw6" w:id="13"/>
      <w:bookmarkEnd w:id="13"/>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uskiiu9lnab" w:id="14"/>
      <w:bookmarkEnd w:id="14"/>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2eyib5uu7x1" w:id="15"/>
      <w:bookmarkEnd w:id="15"/>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本契約は２通作成し、甲乙各自署名または記名押印の上、各１通を保有する。</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iqg8q91syahq" w:id="16"/>
      <w:bookmarkEnd w:id="16"/>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