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cwfxgi34gtx" w:id="0"/>
      <w:bookmarkEnd w:id="0"/>
      <w:r w:rsidDel="00000000" w:rsidR="00000000" w:rsidRPr="00000000">
        <w:rPr>
          <w:rFonts w:ascii="Arial Unicode MS" w:cs="Arial Unicode MS" w:eastAsia="Arial Unicode MS" w:hAnsi="Arial Unicode MS"/>
          <w:b w:val="1"/>
          <w:bCs w:val="1"/>
          <w:sz w:val="44"/>
          <w:szCs w:val="44"/>
          <w:rtl w:val="0"/>
        </w:rPr>
        <w:t xml:space="preserve">ハラスメント対策支援契約書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●●株式会社（以下「甲」という。）と、●●株式会社（以下「乙」という。）は、甲が乙に対して提供するハラスメント対策支援業務に関し、以下のとおり契約（以下「本契約」という。）を締結する。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0sy0zmvmklj"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本契約は、甲が乙に対し、職場におけるハラスメントの予防、対応体制の整備及び改善支援等に関する業務を提供し、乙の職場環境の適正化を図ることを目的とする。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p9vbrql9tr7"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甲は乙に対し、次の各号に掲げる業務（以下「本業務」という。）を行う。</w:t>
        <w:br w:type="textWrapping"/>
        <w:t xml:space="preserve">① ハラスメント防止規程の策定・改定支援</w:t>
        <w:br w:type="textWrapping"/>
        <w:t xml:space="preserve">② 社内研修及び教育プログラムの実施</w:t>
        <w:br w:type="textWrapping"/>
        <w:t xml:space="preserve">③ 相談窓口体制の構築及び運用支援</w:t>
        <w:br w:type="textWrapping"/>
        <w:t xml:space="preserve">④ 個別事案に関する助言及び対応方針の提案</w:t>
        <w:br w:type="textWrapping"/>
        <w:t xml:space="preserve">⑤ 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本業務の具体的内容、範囲、実施方法及びスケジュールは、別途合意する仕様書又は覚書により定めるものとする。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xuhsjgnh7z48" w:id="3"/>
      <w:bookmarkEnd w:id="3"/>
      <w:r w:rsidDel="00000000" w:rsidR="00000000" w:rsidRPr="00000000">
        <w:rPr>
          <w:rFonts w:ascii="Arial Unicode MS" w:cs="Arial Unicode MS" w:eastAsia="Arial Unicode MS" w:hAnsi="Arial Unicode MS"/>
          <w:b w:val="1"/>
          <w:bCs w:val="1"/>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甲は、善良なる管理者の注意をもって本業務を遂行する。</w:t>
        <w:br w:type="textWrapping"/>
        <w:t xml:space="preserve">2　甲は、必要に応じて専門家（弁護士、社会保険労務士等）の助言を受けることができる。</w:t>
        <w:br w:type="textWrapping"/>
        <w:t xml:space="preserve">3　甲は、本業務の全部又は一部を第三者に再委託する場合には、乙の事前承諾を得るものとする。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3axxvsfbc15p"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乙は甲に対し、本業務の対価として、別途合意した報酬を支払う。</w:t>
        <w:br w:type="textWrapping"/>
        <w:t xml:space="preserve">2　支払期日及び支払方法は、請求書記載の条件に従う。</w:t>
        <w:br w:type="textWrapping"/>
        <w:t xml:space="preserve">3　振込手数料は乙の負担とする。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d1cg1v4li5p7" w:id="5"/>
      <w:bookmarkEnd w:id="5"/>
      <w:r w:rsidDel="00000000" w:rsidR="00000000" w:rsidRPr="00000000">
        <w:rPr>
          <w:rFonts w:ascii="Arial Unicode MS" w:cs="Arial Unicode MS" w:eastAsia="Arial Unicode MS" w:hAnsi="Arial Unicode MS"/>
          <w:b w:val="1"/>
          <w:bCs w:val="1"/>
          <w:rtl w:val="0"/>
        </w:rPr>
        <w:t xml:space="preserve">第5条（秘密保持）</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甲及び乙は、本契約及び本業務に関連して知り得た相手方の秘密情報を第三者に開示又は漏えいしてはならない。</w:t>
        <w:br w:type="textWrapping"/>
        <w:t xml:space="preserve">2　前項の義務は、本契約終了後も存続する。</w:t>
        <w:br w:type="textWrapping"/>
        <w:t xml:space="preserve">3　ただし、法令に基づき開示が求められる場合はこの限りでない。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nmgtgq8sovmi" w:id="6"/>
      <w:bookmarkEnd w:id="6"/>
      <w:r w:rsidDel="00000000" w:rsidR="00000000" w:rsidRPr="00000000">
        <w:rPr>
          <w:rFonts w:ascii="Arial Unicode MS" w:cs="Arial Unicode MS" w:eastAsia="Arial Unicode MS" w:hAnsi="Arial Unicode MS"/>
          <w:b w:val="1"/>
          <w:bCs w:val="1"/>
          <w:rtl w:val="0"/>
        </w:rPr>
        <w:t xml:space="preserve">第6条（個人情報の取扱い）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甲は、本業務の遂行にあたり取得する個人情報を、個人情報保護法その他関連法令に従い適切に取り扱う。</w:t>
        <w:br w:type="textWrapping"/>
        <w:t xml:space="preserve">2　甲は、相談内容等の機微情報について、厳重な管理措置を講じるものとする。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xqz4jdg2ql1d" w:id="7"/>
      <w:bookmarkEnd w:id="7"/>
      <w:r w:rsidDel="00000000" w:rsidR="00000000" w:rsidRPr="00000000">
        <w:rPr>
          <w:rFonts w:ascii="Arial Unicode MS" w:cs="Arial Unicode MS" w:eastAsia="Arial Unicode MS" w:hAnsi="Arial Unicode MS"/>
          <w:b w:val="1"/>
          <w:bCs w:val="1"/>
          <w:rtl w:val="0"/>
        </w:rPr>
        <w:t xml:space="preserve">第7条（ハラスメント対応に関する留意事項）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本業務は、乙におけるハラスメント問題の解決を保証するものではない。</w:t>
        <w:br w:type="textWrapping"/>
        <w:t xml:space="preserve">2　最終的な対応方針の決定及び実施責任は乙が負うものとする。</w:t>
        <w:br w:type="textWrapping"/>
        <w:t xml:space="preserve">3　甲は、調査機関又は裁定機関としての権限を有しない。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w0l2o0ngrpyr" w:id="8"/>
      <w:bookmarkEnd w:id="8"/>
      <w:r w:rsidDel="00000000" w:rsidR="00000000" w:rsidRPr="00000000">
        <w:rPr>
          <w:rFonts w:ascii="Arial Unicode MS" w:cs="Arial Unicode MS" w:eastAsia="Arial Unicode MS" w:hAnsi="Arial Unicode MS"/>
          <w:b w:val="1"/>
          <w:bCs w:val="1"/>
          <w:rtl w:val="0"/>
        </w:rPr>
        <w:t xml:space="preserve">第8条（成果物の取扱い）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本業務により作成された資料、マニュアルその他の成果物（以下「成果物」という。）の著作権は、原則として甲に帰属する。</w:t>
        <w:br w:type="textWrapping"/>
        <w:t xml:space="preserve">2　乙は、自己の内部利用の範囲に限り成果物を使用することができる。</w:t>
        <w:br w:type="textWrapping"/>
        <w:t xml:space="preserve">3　乙は、甲の承諾なく成果物を第三者に提供してはならない。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8eytunthns9n" w:id="9"/>
      <w:bookmarkEnd w:id="9"/>
      <w:r w:rsidDel="00000000" w:rsidR="00000000" w:rsidRPr="00000000">
        <w:rPr>
          <w:rFonts w:ascii="Arial Unicode MS" w:cs="Arial Unicode MS" w:eastAsia="Arial Unicode MS" w:hAnsi="Arial Unicode MS"/>
          <w:b w:val="1"/>
          <w:bCs w:val="1"/>
          <w:rtl w:val="0"/>
        </w:rPr>
        <w:t xml:space="preserve">第9条（契約期間）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本契約の有効期間は、契約締結日から●年●月●日までとする。</w:t>
        <w:br w:type="textWrapping"/>
        <w:t xml:space="preserve">2　期間満了の1か月前までに双方から書面による解約の意思表示がない場合、本契約は同一条件で自動更新される。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eosnfa86531e" w:id="10"/>
      <w:bookmarkEnd w:id="10"/>
      <w:r w:rsidDel="00000000" w:rsidR="00000000" w:rsidRPr="00000000">
        <w:rPr>
          <w:rFonts w:ascii="Arial Unicode MS" w:cs="Arial Unicode MS" w:eastAsia="Arial Unicode MS" w:hAnsi="Arial Unicode MS"/>
          <w:b w:val="1"/>
          <w:bCs w:val="1"/>
          <w:rtl w:val="0"/>
        </w:rPr>
        <w:t xml:space="preserve">第10条（契約解除）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甲又は乙は、相手方が本契約に違反し、相当期間を定めて是正を求めたにもかかわらず改善されない場合、本契約を解除することができる。</w:t>
        <w:br w:type="textWrapping"/>
        <w:t xml:space="preserve">2　次の各号のいずれかに該当する場合、催告なく直ちに解除できる。</w:t>
        <w:br w:type="textWrapping"/>
        <w:t xml:space="preserve">① 支払停止又は破産手続開始の申立てがあった場合</w:t>
        <w:br w:type="textWrapping"/>
        <w:t xml:space="preserve">② 重大な信用不安が生じた場合</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s1k8d7cj1x3z"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甲又は乙は、本契約に違反し相手方に損害を与えた場合、直接かつ通常の損害の範囲内で賠償責任を負う。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don537iqlq27"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甲は、本業務の結果について、特定の成果や法的判断の正確性を保証するものではない。</w:t>
        <w:br w:type="textWrapping"/>
        <w:t xml:space="preserve">2　本業務に基づく助言の利用により生じた結果について、甲は責任を負わない。ただし故意又は重過失の場合を除く。</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k0p4sl61fong"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甲及び乙は、自己又は関係者が反社会的勢力に該当しないことを表明し、将来にわたっても該当しないことを保証する。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d15uiz328j3q"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本契約に定めのない事項又は疑義が生じた場合は、甲乙誠意をもって協議の上解決する。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wpovjmvffy04" w:id="15"/>
      <w:bookmarkEnd w:id="15"/>
      <w:r w:rsidDel="00000000" w:rsidR="00000000" w:rsidRPr="00000000">
        <w:rPr>
          <w:rFonts w:ascii="Arial Unicode MS" w:cs="Arial Unicode MS" w:eastAsia="Arial Unicode MS" w:hAnsi="Arial Unicode MS"/>
          <w:b w:val="1"/>
          <w:bCs w:val="1"/>
          <w:rtl w:val="0"/>
        </w:rPr>
        <w:t xml:space="preserve">第15条（準拠法及び管轄）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y5sz6fzfonoy" w:id="16"/>
      <w:bookmarkEnd w:id="16"/>
      <w:r w:rsidDel="00000000" w:rsidR="00000000" w:rsidRPr="00000000">
        <w:rPr>
          <w:rFonts w:ascii="Arial Unicode MS" w:cs="Arial Unicode MS" w:eastAsia="Arial Unicode MS" w:hAnsi="Arial Unicode MS"/>
          <w:b w:val="1"/>
          <w:bCs w:val="1"/>
          <w:rtl w:val="0"/>
        </w:rPr>
        <w:t xml:space="preserve">第16条（契約書の作成）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本契約書は2通作成し、甲乙記名押印の上、各自1通を保有する。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4"/>
          <w:szCs w:val="24"/>
        </w:rPr>
      </w:pPr>
      <w:bookmarkStart w:colFirst="0" w:colLast="0" w:name="_r88uhw9d1tdc" w:id="17"/>
      <w:bookmarkEnd w:id="17"/>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　　　　　　　　　　　</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　　　　　　　　　　　</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