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0i9u8jr3t72" w:id="0"/>
      <w:bookmarkEnd w:id="0"/>
      <w:r w:rsidDel="00000000" w:rsidR="00000000" w:rsidRPr="00000000">
        <w:rPr>
          <w:rFonts w:ascii="Arial Unicode MS" w:cs="Arial Unicode MS" w:eastAsia="Arial Unicode MS" w:hAnsi="Arial Unicode MS"/>
          <w:b w:val="1"/>
          <w:bCs w:val="1"/>
          <w:sz w:val="44"/>
          <w:szCs w:val="44"/>
          <w:rtl w:val="0"/>
        </w:rPr>
        <w:t xml:space="preserve">労務監査業務委託契約書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●●株式会社（以下「甲」という。）と、●●（以下「乙」という。）は、甲の労務管理体制の適正性を確認・評価する労務監査業務について、以下のとおり契約（以下「本契約」という。）を締結する。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ump6glrfiz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労務管理体制の現状を監査し、法令遵守状況の確認および改善提案を行うことを目的として、甲が乙に対して労務監査業務を委託し、乙がこれを受託するにあたり必要な事項を定め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qon4vtnmm3n"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乙は、本契約に基づき、以下の業務（以下「本業務」という。）を実施する。</w:t>
        <w:br w:type="textWrapping"/>
        <w:t xml:space="preserve">（1）労務管理体制に関する資料の確認</w:t>
        <w:br w:type="textWrapping"/>
        <w:t xml:space="preserve">（2）就業規則・社内規程の適法性チェック</w:t>
        <w:br w:type="textWrapping"/>
        <w:t xml:space="preserve">（3）労働時間管理・賃金管理の適正性確認</w:t>
        <w:br w:type="textWrapping"/>
        <w:t xml:space="preserve">（4）労働関係法令の遵守状況の確認</w:t>
        <w:br w:type="textWrapping"/>
        <w:t xml:space="preserve">（5）改善点の指摘および助言</w:t>
        <w:br w:type="textWrapping"/>
        <w:t xml:space="preserve">（6）監査結果報告書の作成および提出</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本業務の詳細な範囲・方法・スケジュールは、別途合意する仕様書または書面により定める。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cmxxsr82yqa"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乙は、善良なる管理者の注意をもって本業務を遂行するものとする。</w:t>
        <w:br w:type="textWrapping"/>
        <w:t xml:space="preserve">2　乙は、法令および専門家としての倫理に従い、独立した立場で監査を行うものとする。</w:t>
        <w:br w:type="textWrapping"/>
        <w:t xml:space="preserve">3　乙は、本業務の全部を第三者に再委託する場合、事前に甲の書面による承諾を得るものとする。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htkwswpypw0y" w:id="4"/>
      <w:bookmarkEnd w:id="4"/>
      <w:r w:rsidDel="00000000" w:rsidR="00000000" w:rsidRPr="00000000">
        <w:rPr>
          <w:rFonts w:ascii="Arial Unicode MS" w:cs="Arial Unicode MS" w:eastAsia="Arial Unicode MS" w:hAnsi="Arial Unicode MS"/>
          <w:b w:val="1"/>
          <w:bCs w:val="1"/>
          <w:rtl w:val="0"/>
        </w:rPr>
        <w:t xml:space="preserve">第4条（資料提供および協力義務）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甲は、本業務遂行に必要な資料、情報および説明を乙に対して適時提供するものとする。</w:t>
        <w:br w:type="textWrapping"/>
        <w:t xml:space="preserve">2　甲は、乙の監査実施に必要な範囲で、従業員へのヒアリング等に協力するものとする。</w:t>
        <w:br w:type="textWrapping"/>
        <w:t xml:space="preserve">3　甲が必要な資料提供を行わない場合、乙は本業務の全部または一部の遂行を中止できる。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ihzq22v0u3z4"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本業務の報酬は、●●円（税別）とする。</w:t>
        <w:br w:type="textWrapping"/>
        <w:t xml:space="preserve">2　甲は、乙に対し、請求書発行日から●日以内に、乙の指定口座へ振込により支払うものとする。</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6euw2xyki74"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本業務の遂行に必要な交通費、宿泊費その他の実費は、別途合意のうえ甲が負担するものとする。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gd7417l5u1tj"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乙は、本業務に関連して知り得た甲の営業上、技術上その他一切の情報を第三者に開示または漏えいしてはならない。</w:t>
        <w:br w:type="textWrapping"/>
        <w:t xml:space="preserve">2　本条の義務は、本契約終了後も●年間存続する。</w:t>
        <w:br w:type="textWrapping"/>
        <w:t xml:space="preserve">3　法令に基づき開示が求められる場合はこの限りでない。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（参考構成は中小企業庁レベルの守秘条項体系を踏襲）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tlge7cz1woax"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乙は、本業務に関連して取得する個人情報を適切に管理し、目的外利用を行わないものとする。</w:t>
        <w:br w:type="textWrapping"/>
        <w:t xml:space="preserve">2　乙は、個人情報保護法その他関連法令を遵守する。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d2kkxm7jkpf" w:id="9"/>
      <w:bookmarkEnd w:id="9"/>
      <w:r w:rsidDel="00000000" w:rsidR="00000000" w:rsidRPr="00000000">
        <w:rPr>
          <w:rFonts w:ascii="Arial Unicode MS" w:cs="Arial Unicode MS" w:eastAsia="Arial Unicode MS" w:hAnsi="Arial Unicode MS"/>
          <w:b w:val="1"/>
          <w:bCs w:val="1"/>
          <w:rtl w:val="0"/>
        </w:rPr>
        <w:t xml:space="preserve">第9条（成果物の取扱い）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乙が作成する監査報告書その他成果物（以下「成果物」という。）の著作権は、乙に帰属する。</w:t>
        <w:br w:type="textWrapping"/>
        <w:t xml:space="preserve">2　甲は、自社利用の範囲に限り、成果物を無償で利用できる。</w:t>
        <w:br w:type="textWrapping"/>
        <w:t xml:space="preserve">3　甲は、乙の承諾なく成果物を第三者へ提供してはならない。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8u4ajr4q0aia"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乙は、本業務の結果について、法令適合性の保証を行うものではない。</w:t>
        <w:br w:type="textWrapping"/>
        <w:t xml:space="preserve">2　乙の責任は、故意または重過失による場合を除き、本契約に基づき受領した報酬額を上限とする。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c31qe35oh5k"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5ei7ie1yz46t"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やむを得ない事情がある場合、双方協議のうえ中途解約できる。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kq3rc3m5lok"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甲および乙は、本契約に違反し相手方に損害を与えた場合、当該損害を賠償する責任を負う。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jxgmt17bxlqx"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甲および乙は、自己または関係者が反社会的勢力に該当しないことを表明し、違反した場合は催告なく契約解除できる。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esiarddkqbh"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本契約に定めのない事項または疑義が生じた場合は、甲乙協議のうえ解決する。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602qo5e3clh"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本契約は日本法に準拠し、本契約に関する紛争は、甲の本店所在地を管轄する地方裁判所を専属的合意管轄とする。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4ruzu9irq4"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