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pyuedibhklm" w:id="0"/>
      <w:bookmarkEnd w:id="0"/>
      <w:r w:rsidDel="00000000" w:rsidR="00000000" w:rsidRPr="00000000">
        <w:rPr>
          <w:rFonts w:ascii="Arial Unicode MS" w:cs="Arial Unicode MS" w:eastAsia="Arial Unicode MS" w:hAnsi="Arial Unicode MS"/>
          <w:b w:val="1"/>
          <w:bCs w:val="1"/>
          <w:sz w:val="44"/>
          <w:szCs w:val="44"/>
          <w:rtl w:val="0"/>
        </w:rPr>
        <w:t xml:space="preserve">人材会社との提携契約書（社労士）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社会保険労務士●●（以下「甲」という。）と、●●株式会社（以下「乙」という。）は、相互の業務提携に関し、次のとおり契約（以下「本契約」という。）を締結する。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ps8f13gygb8" w:id="1"/>
      <w:bookmarkEnd w:id="1"/>
      <w:r w:rsidDel="00000000" w:rsidR="00000000" w:rsidRPr="00000000">
        <w:rPr>
          <w:rFonts w:ascii="Arial Unicode MS" w:cs="Arial Unicode MS" w:eastAsia="Arial Unicode MS" w:hAnsi="Arial Unicode MS"/>
          <w:b w:val="1"/>
          <w:bCs w:val="1"/>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本契約は、甲と乙が相互に連携し、顧客に対して人材サービス及び労務関連サービスを提供することにより、双方の事業の発展及び顧客満足の向上を図ることを目的とする。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8nuw63mo2os" w:id="2"/>
      <w:bookmarkEnd w:id="2"/>
      <w:r w:rsidDel="00000000" w:rsidR="00000000" w:rsidRPr="00000000">
        <w:rPr>
          <w:rFonts w:ascii="Arial Unicode MS" w:cs="Arial Unicode MS" w:eastAsia="Arial Unicode MS" w:hAnsi="Arial Unicode MS"/>
          <w:b w:val="1"/>
          <w:bCs w:val="1"/>
          <w:rtl w:val="0"/>
        </w:rPr>
        <w:t xml:space="preserve">第２条（提携内容）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甲及び乙は、次の各号に定める業務について相互に協力する。</w:t>
        <w:br w:type="textWrapping"/>
        <w:t xml:space="preserve">（１）乙が提供する人材紹介・派遣サービスに関連する労務相談及び手続支援</w:t>
        <w:br w:type="textWrapping"/>
        <w:t xml:space="preserve">（２）甲が提供する労務管理サービスに関連する人材紹介ニーズの紹介</w:t>
        <w:br w:type="textWrapping"/>
        <w:t xml:space="preserve">（３）顧客への共同提案及び情報提供</w:t>
        <w:br w:type="textWrapping"/>
        <w:t xml:space="preserve">（４）その他、双方が合意する業務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前項の具体的な業務内容、実施方法及び条件については、別途協議のうえ決定する。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v2bqgz5jiust" w:id="3"/>
      <w:bookmarkEnd w:id="3"/>
      <w:r w:rsidDel="00000000" w:rsidR="00000000" w:rsidRPr="00000000">
        <w:rPr>
          <w:rFonts w:ascii="Arial Unicode MS" w:cs="Arial Unicode MS" w:eastAsia="Arial Unicode MS" w:hAnsi="Arial Unicode MS"/>
          <w:b w:val="1"/>
          <w:bCs w:val="1"/>
          <w:rtl w:val="0"/>
        </w:rPr>
        <w:t xml:space="preserve">第３条（業務の独立性）</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甲及び乙は、それぞれ独立した事業者として本契約に基づく業務を行う。</w:t>
        <w:br w:type="textWrapping"/>
        <w:t xml:space="preserve">２　本契約は、代理関係、雇用関係又は共同事業を構成するものではない。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1qxoihwgvw1" w:id="4"/>
      <w:bookmarkEnd w:id="4"/>
      <w:r w:rsidDel="00000000" w:rsidR="00000000" w:rsidRPr="00000000">
        <w:rPr>
          <w:rFonts w:ascii="Arial Unicode MS" w:cs="Arial Unicode MS" w:eastAsia="Arial Unicode MS" w:hAnsi="Arial Unicode MS"/>
          <w:b w:val="1"/>
          <w:bCs w:val="1"/>
          <w:rtl w:val="0"/>
        </w:rPr>
        <w:t xml:space="preserve">第４条（紹介手数料等）</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甲又は乙が相手方に顧客を紹介し、当該顧客との間で契約が成立した場合、紹介元に対し、別途合意した条件に基づき紹介手数料を支払う。</w:t>
        <w:br w:type="textWrapping"/>
        <w:t xml:space="preserve">２　手数料の金額、支払時期及び支払方法は、個別案件ごとに書面又は電磁的方法により定める。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ljhe75we778i" w:id="5"/>
      <w:bookmarkEnd w:id="5"/>
      <w:r w:rsidDel="00000000" w:rsidR="00000000" w:rsidRPr="00000000">
        <w:rPr>
          <w:rFonts w:ascii="Arial Unicode MS" w:cs="Arial Unicode MS" w:eastAsia="Arial Unicode MS" w:hAnsi="Arial Unicode MS"/>
          <w:b w:val="1"/>
          <w:bCs w:val="1"/>
          <w:rtl w:val="0"/>
        </w:rPr>
        <w:t xml:space="preserve">第５条（役割分担）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甲は、労務相談、社会保険手続、就業規則作成その他社労士業務を担当する。</w:t>
        <w:br w:type="textWrapping"/>
        <w:t xml:space="preserve">２　乙は、人材紹介、人材派遣、採用支援業務を担当する。</w:t>
        <w:br w:type="textWrapping"/>
        <w:t xml:space="preserve">３　双方は、自己の専門領域を超える業務については、相手方の承諾なく実施してはならない。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ps71vbh78sc" w:id="6"/>
      <w:bookmarkEnd w:id="6"/>
      <w:r w:rsidDel="00000000" w:rsidR="00000000" w:rsidRPr="00000000">
        <w:rPr>
          <w:rFonts w:ascii="Arial Unicode MS" w:cs="Arial Unicode MS" w:eastAsia="Arial Unicode MS" w:hAnsi="Arial Unicode MS"/>
          <w:b w:val="1"/>
          <w:bCs w:val="1"/>
          <w:rtl w:val="0"/>
        </w:rPr>
        <w:t xml:space="preserve">第６条（法令遵守）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甲及び乙は、各自の業務に関して関係法令を遵守する。</w:t>
        <w:br w:type="textWrapping"/>
        <w:t xml:space="preserve">２　乙は、職業安定法及び労働者派遣法を遵守し、必要な許可・届出を維持する。</w:t>
        <w:br w:type="textWrapping"/>
        <w:t xml:space="preserve">３　甲は、社会保険労務士法その他関連法令を遵守する。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o58qt2ny7sjh" w:id="7"/>
      <w:bookmarkEnd w:id="7"/>
      <w:r w:rsidDel="00000000" w:rsidR="00000000" w:rsidRPr="00000000">
        <w:rPr>
          <w:rFonts w:ascii="Arial Unicode MS" w:cs="Arial Unicode MS" w:eastAsia="Arial Unicode MS" w:hAnsi="Arial Unicode MS"/>
          <w:b w:val="1"/>
          <w:bCs w:val="1"/>
          <w:rtl w:val="0"/>
        </w:rPr>
        <w:t xml:space="preserve">第７条（秘密保持）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甲及び乙は、本契約に関連して知り得た相手方及び顧客の情報を第三者に漏えいしてはならない。</w:t>
        <w:br w:type="textWrapping"/>
        <w:t xml:space="preserve">２　本条の義務は、本契約終了後も存続する。</w:t>
        <w:br w:type="textWrapping"/>
        <w:t xml:space="preserve">（※詳細な定義は中小企業庁ひな形レベルに準拠）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5zja1dx1vaqm" w:id="8"/>
      <w:bookmarkEnd w:id="8"/>
      <w:r w:rsidDel="00000000" w:rsidR="00000000" w:rsidRPr="00000000">
        <w:rPr>
          <w:rFonts w:ascii="Arial Unicode MS" w:cs="Arial Unicode MS" w:eastAsia="Arial Unicode MS" w:hAnsi="Arial Unicode MS"/>
          <w:b w:val="1"/>
          <w:bCs w:val="1"/>
          <w:rtl w:val="0"/>
        </w:rPr>
        <w:t xml:space="preserve">第８条（個人情報の取扱い）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甲及び乙は、個人情報を適法かつ適正に取り扱うものとする。</w:t>
        <w:br w:type="textWrapping"/>
        <w:t xml:space="preserve">２　取得した個人情報は、本契約の目的の範囲内でのみ利用する。</w:t>
        <w:br w:type="textWrapping"/>
        <w:t xml:space="preserve">３　漏えい等が発生した場合は、速やかに相手方へ通知し、適切な対応を行う。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n389fekshwqa" w:id="9"/>
      <w:bookmarkEnd w:id="9"/>
      <w:r w:rsidDel="00000000" w:rsidR="00000000" w:rsidRPr="00000000">
        <w:rPr>
          <w:rFonts w:ascii="Arial Unicode MS" w:cs="Arial Unicode MS" w:eastAsia="Arial Unicode MS" w:hAnsi="Arial Unicode MS"/>
          <w:b w:val="1"/>
          <w:bCs w:val="1"/>
          <w:rtl w:val="0"/>
        </w:rPr>
        <w:t xml:space="preserve">第９条（再委託の制限）</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甲及び乙は、本契約に基づく業務を第三者に再委託する場合、事前に相手方の承諾を得るものとする。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0ncn3urndrq" w:id="10"/>
      <w:bookmarkEnd w:id="10"/>
      <w:r w:rsidDel="00000000" w:rsidR="00000000" w:rsidRPr="00000000">
        <w:rPr>
          <w:rFonts w:ascii="Arial Unicode MS" w:cs="Arial Unicode MS" w:eastAsia="Arial Unicode MS" w:hAnsi="Arial Unicode MS"/>
          <w:b w:val="1"/>
          <w:bCs w:val="1"/>
          <w:rtl w:val="0"/>
        </w:rPr>
        <w:t xml:space="preserve">第１０条（競業避止）</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甲及び乙は、本契約期間中、相手方の顧客を不当に奪取する行為を行ってはならない。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od7wtswpubn" w:id="11"/>
      <w:bookmarkEnd w:id="11"/>
      <w:r w:rsidDel="00000000" w:rsidR="00000000" w:rsidRPr="00000000">
        <w:rPr>
          <w:rFonts w:ascii="Arial Unicode MS" w:cs="Arial Unicode MS" w:eastAsia="Arial Unicode MS" w:hAnsi="Arial Unicode MS"/>
          <w:b w:val="1"/>
          <w:bCs w:val="1"/>
          <w:rtl w:val="0"/>
        </w:rPr>
        <w:t xml:space="preserve">第１１条（反社会的勢力の排除）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甲及び乙は、反社会的勢力に該当しないことを保証する。</w:t>
        <w:br w:type="textWrapping"/>
        <w:t xml:space="preserve">２　違反が判明した場合、相手方は催告なく本契約を解除できる。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z82bslsta74g" w:id="12"/>
      <w:bookmarkEnd w:id="12"/>
      <w:r w:rsidDel="00000000" w:rsidR="00000000" w:rsidRPr="00000000">
        <w:rPr>
          <w:rFonts w:ascii="Arial Unicode MS" w:cs="Arial Unicode MS" w:eastAsia="Arial Unicode MS" w:hAnsi="Arial Unicode MS"/>
          <w:b w:val="1"/>
          <w:bCs w:val="1"/>
          <w:rtl w:val="0"/>
        </w:rPr>
        <w:t xml:space="preserve">第１２条（損害賠償）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83fkvpum04n" w:id="13"/>
      <w:bookmarkEnd w:id="13"/>
      <w:r w:rsidDel="00000000" w:rsidR="00000000" w:rsidRPr="00000000">
        <w:rPr>
          <w:rFonts w:ascii="Arial Unicode MS" w:cs="Arial Unicode MS" w:eastAsia="Arial Unicode MS" w:hAnsi="Arial Unicode MS"/>
          <w:b w:val="1"/>
          <w:bCs w:val="1"/>
          <w:rtl w:val="0"/>
        </w:rPr>
        <w:t xml:space="preserve">第１３条（契約期間）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本契約の有効期間は、契約締結日から１年間とする。</w:t>
        <w:br w:type="textWrapping"/>
        <w:t xml:space="preserve">２　期間満了の１か月前までに双方から解約の意思表示がない場合、自動更新する。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ahmzi69m2dw" w:id="14"/>
      <w:bookmarkEnd w:id="14"/>
      <w:r w:rsidDel="00000000" w:rsidR="00000000" w:rsidRPr="00000000">
        <w:rPr>
          <w:rFonts w:ascii="Arial Unicode MS" w:cs="Arial Unicode MS" w:eastAsia="Arial Unicode MS" w:hAnsi="Arial Unicode MS"/>
          <w:b w:val="1"/>
          <w:bCs w:val="1"/>
          <w:rtl w:val="0"/>
        </w:rPr>
        <w:t xml:space="preserve">第１４条（解除）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相手方が本契約に違反し、相当期間を定めて是正を求めたにもかかわらず改善されない場合、本契約を解除できる。</w:t>
        <w:br w:type="textWrapping"/>
        <w:t xml:space="preserve">２　重大な違反がある場合は、催告なく解除できる。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e64g2be15th" w:id="15"/>
      <w:bookmarkEnd w:id="15"/>
      <w:r w:rsidDel="00000000" w:rsidR="00000000" w:rsidRPr="00000000">
        <w:rPr>
          <w:rFonts w:ascii="Arial Unicode MS" w:cs="Arial Unicode MS" w:eastAsia="Arial Unicode MS" w:hAnsi="Arial Unicode MS"/>
          <w:b w:val="1"/>
          <w:bCs w:val="1"/>
          <w:rtl w:val="0"/>
        </w:rPr>
        <w:t xml:space="preserve">第１５条（協議事項）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q141bzhvvme" w:id="16"/>
      <w:bookmarkEnd w:id="16"/>
      <w:r w:rsidDel="00000000" w:rsidR="00000000" w:rsidRPr="00000000">
        <w:rPr>
          <w:rFonts w:ascii="Arial Unicode MS" w:cs="Arial Unicode MS" w:eastAsia="Arial Unicode MS" w:hAnsi="Arial Unicode MS"/>
          <w:b w:val="1"/>
          <w:bCs w:val="1"/>
          <w:rtl w:val="0"/>
        </w:rPr>
        <w:t xml:space="preserve">第１６条（管轄）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6wbz04jkxoad" w:id="17"/>
      <w:bookmarkEnd w:id="17"/>
      <w:r w:rsidDel="00000000" w:rsidR="00000000" w:rsidRPr="00000000">
        <w:rPr>
          <w:rFonts w:ascii="Arial Unicode MS" w:cs="Arial Unicode MS" w:eastAsia="Arial Unicode MS" w:hAnsi="Arial Unicode MS"/>
          <w:b w:val="1"/>
          <w:bCs w:val="1"/>
          <w:rtl w:val="0"/>
        </w:rPr>
        <w:t xml:space="preserve">第１７条（契約書の保管）</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本契約は２通作成し、甲乙各１通を保有する。</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sqlpctm619zx" w:id="18"/>
      <w:bookmarkEnd w:id="18"/>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社会保険労務士●●</w:t>
        <w:br w:type="textWrapping"/>
        <w:t xml:space="preserve">住所：</w:t>
        <w:br w:type="textWrapping"/>
        <w:t xml:space="preserve">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