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5ADEE" w14:textId="77777777" w:rsidR="00624538" w:rsidRPr="00624538" w:rsidRDefault="00624538" w:rsidP="00624538">
      <w:pPr>
        <w:jc w:val="center"/>
        <w:rPr>
          <w:b/>
          <w:bCs/>
          <w:sz w:val="32"/>
          <w:szCs w:val="36"/>
        </w:rPr>
      </w:pPr>
      <w:r w:rsidRPr="00624538">
        <w:rPr>
          <w:b/>
          <w:bCs/>
          <w:sz w:val="32"/>
          <w:szCs w:val="36"/>
        </w:rPr>
        <w:t>スポンサーシップ契約書（ひな形）</w:t>
      </w:r>
    </w:p>
    <w:p w14:paraId="0C68F3D0" w14:textId="77777777" w:rsidR="00624538" w:rsidRPr="00624538" w:rsidRDefault="00624538" w:rsidP="00624538">
      <w:pPr>
        <w:rPr>
          <w:rFonts w:hint="eastAsia"/>
          <w:b/>
          <w:bCs/>
        </w:rPr>
      </w:pPr>
    </w:p>
    <w:p w14:paraId="731E4E9C" w14:textId="77777777" w:rsidR="00624538" w:rsidRPr="00624538" w:rsidRDefault="00624538" w:rsidP="00624538">
      <w:r w:rsidRPr="00624538">
        <w:t>本スポンサーシップ契約書（以下「本契約」という。）は、以下の当事者間において、スポンサー提供およびその対価に関する条件を定めるために締結されるものである。</w:t>
      </w:r>
    </w:p>
    <w:p w14:paraId="036A84DF" w14:textId="77777777" w:rsidR="00624538" w:rsidRDefault="00624538" w:rsidP="00624538">
      <w:pPr>
        <w:rPr>
          <w:b/>
          <w:bCs/>
        </w:rPr>
      </w:pPr>
    </w:p>
    <w:p w14:paraId="6CBABDFD" w14:textId="315E22D1" w:rsidR="00624538" w:rsidRPr="00624538" w:rsidRDefault="00624538" w:rsidP="00624538">
      <w:r w:rsidRPr="00624538">
        <w:rPr>
          <w:b/>
          <w:bCs/>
        </w:rPr>
        <w:t>第1条（目的）</w:t>
      </w:r>
      <w:r w:rsidRPr="00624538">
        <w:br/>
        <w:t>本契約は、甲が主催または運営するイベント、プロジェクト、サービス、媒体その他甲が指定する対象（以下「本対象」という。）に対し、乙がスポンサーとして協賛金、物品、役務等（以下総称して「スポンサー提供」という。）を提供し、その代わりに甲が乙に一定の露出機会、権利その他の便益を付与することを目的とする。</w:t>
      </w:r>
    </w:p>
    <w:p w14:paraId="1F285114" w14:textId="77777777" w:rsidR="00624538" w:rsidRDefault="00624538" w:rsidP="00624538">
      <w:pPr>
        <w:rPr>
          <w:b/>
          <w:bCs/>
        </w:rPr>
      </w:pPr>
    </w:p>
    <w:p w14:paraId="531794E9" w14:textId="2878036E" w:rsidR="00624538" w:rsidRPr="00624538" w:rsidRDefault="00624538" w:rsidP="00624538">
      <w:r w:rsidRPr="00624538">
        <w:rPr>
          <w:b/>
          <w:bCs/>
        </w:rPr>
        <w:t>第2条（定義）</w:t>
      </w:r>
      <w:r w:rsidRPr="00624538">
        <w:br/>
        <w:t>本契約において使用する用語の定義は、次の各号に定めるとおりとする。</w:t>
      </w:r>
    </w:p>
    <w:p w14:paraId="4AB88E2E" w14:textId="77777777" w:rsidR="00624538" w:rsidRPr="00624538" w:rsidRDefault="00624538" w:rsidP="00624538">
      <w:r w:rsidRPr="00624538">
        <w:t>1　「協賛金」とは、本対象に対し乙が金銭により提供するスポンサー費用をいう。</w:t>
      </w:r>
      <w:r w:rsidRPr="00624538">
        <w:br/>
        <w:t>2　「提供物品」とは、乙が本対象の運営等に供する目的で無償提供する物品をいう。</w:t>
      </w:r>
      <w:r w:rsidRPr="00624538">
        <w:br/>
        <w:t>3　「スポンサー権利」とは、第5条に定める乙が享受する権利および露出機会をいう。</w:t>
      </w:r>
      <w:r w:rsidRPr="00624538">
        <w:br/>
        <w:t>4　「知的財産権」とは、著作権、商標権、特許権その他の一切の財産的権利をいう。</w:t>
      </w:r>
      <w:r w:rsidRPr="00624538">
        <w:br/>
        <w:t>5　「成果物」とは、本対象の運営に関連して作成された映像、写真、記事、デザイン、資料およびその他のメディアコンテンツをいう。</w:t>
      </w:r>
    </w:p>
    <w:p w14:paraId="71134748" w14:textId="77777777" w:rsidR="00624538" w:rsidRDefault="00624538" w:rsidP="00624538">
      <w:pPr>
        <w:rPr>
          <w:b/>
          <w:bCs/>
        </w:rPr>
      </w:pPr>
    </w:p>
    <w:p w14:paraId="253344E4" w14:textId="68BB35FE" w:rsidR="00624538" w:rsidRPr="00624538" w:rsidRDefault="00624538" w:rsidP="00624538">
      <w:r w:rsidRPr="00624538">
        <w:rPr>
          <w:b/>
          <w:bCs/>
        </w:rPr>
        <w:t>第3条（スポンサー提供内容）</w:t>
      </w:r>
      <w:r w:rsidRPr="00624538">
        <w:br/>
        <w:t>1　乙は、以下のいずれかまたは複数をスポンサー提供として行うものとする。</w:t>
      </w:r>
      <w:r w:rsidRPr="00624538">
        <w:br/>
        <w:t xml:space="preserve">　(1) 協賛金</w:t>
      </w:r>
      <w:r w:rsidRPr="00624538">
        <w:br/>
        <w:t xml:space="preserve">　(2) 提供物品</w:t>
      </w:r>
      <w:r w:rsidRPr="00624538">
        <w:br/>
        <w:t xml:space="preserve">　(3) 役務提供（人員派遣、技術提供等）</w:t>
      </w:r>
      <w:r w:rsidRPr="00624538">
        <w:br/>
        <w:t xml:space="preserve">　(4) その他甲乙が合意した提供内容</w:t>
      </w:r>
    </w:p>
    <w:p w14:paraId="3AE6B1ED" w14:textId="77777777" w:rsidR="00624538" w:rsidRPr="00624538" w:rsidRDefault="00624538" w:rsidP="00624538">
      <w:r w:rsidRPr="00624538">
        <w:t>2　スポンサー提供の具体的内容、金額、数量、納品日等は、別紙または甲乙間で合意した書面により定めるものとする。</w:t>
      </w:r>
    </w:p>
    <w:p w14:paraId="3F44956F" w14:textId="77777777" w:rsidR="00624538" w:rsidRPr="00624538" w:rsidRDefault="00624538" w:rsidP="00624538">
      <w:r w:rsidRPr="00624538">
        <w:t>3　乙は、協賛金を甲が指定する期日までに支払うものとし、支払い遅延が生じた場合、甲はスポンサー権利の提供を停止することができる。</w:t>
      </w:r>
    </w:p>
    <w:p w14:paraId="77C456AE" w14:textId="77777777" w:rsidR="00624538" w:rsidRDefault="00624538" w:rsidP="00624538">
      <w:pPr>
        <w:rPr>
          <w:b/>
          <w:bCs/>
        </w:rPr>
      </w:pPr>
    </w:p>
    <w:p w14:paraId="45258FFA" w14:textId="0BA29896" w:rsidR="00624538" w:rsidRPr="00624538" w:rsidRDefault="00624538" w:rsidP="00624538">
      <w:r w:rsidRPr="00624538">
        <w:rPr>
          <w:b/>
          <w:bCs/>
        </w:rPr>
        <w:t>第4条（スポンサー提供物品の取扱い）</w:t>
      </w:r>
      <w:r w:rsidRPr="00624538">
        <w:br/>
        <w:t>1　提供物品の所有権は、当該物品が無償提供の場合には甲に移転するものとし、貸与の場合には乙に帰属する。</w:t>
      </w:r>
      <w:r w:rsidRPr="00624538">
        <w:br/>
        <w:t>2　貸与物品については、甲は善良な管理者の注意をもって取り扱い、返却時点における通</w:t>
      </w:r>
      <w:r w:rsidRPr="00624538">
        <w:lastRenderedPageBreak/>
        <w:t>常損耗を除き、損害発生時はその費用を負担するものとする。</w:t>
      </w:r>
      <w:r w:rsidRPr="00624538">
        <w:br/>
        <w:t>3　提供物品の使用目的は本対象の運営に限られるものとする。</w:t>
      </w:r>
    </w:p>
    <w:p w14:paraId="6A3C530B" w14:textId="77777777" w:rsidR="00624538" w:rsidRDefault="00624538" w:rsidP="00624538">
      <w:pPr>
        <w:rPr>
          <w:b/>
          <w:bCs/>
        </w:rPr>
      </w:pPr>
    </w:p>
    <w:p w14:paraId="4D113CB1" w14:textId="423E4726" w:rsidR="00624538" w:rsidRPr="00624538" w:rsidRDefault="00624538" w:rsidP="00624538">
      <w:r w:rsidRPr="00624538">
        <w:rPr>
          <w:b/>
          <w:bCs/>
        </w:rPr>
        <w:t>第5条（スポンサー権利）</w:t>
      </w:r>
      <w:r w:rsidRPr="00624538">
        <w:br/>
        <w:t>1　甲は、乙に対して以下のスポンサー権利を付与する。</w:t>
      </w:r>
      <w:r w:rsidRPr="00624538">
        <w:br/>
        <w:t xml:space="preserve">　(1) 甲が制作する印刷物・Webサイト・SNS等への乙ロゴの掲載</w:t>
      </w:r>
      <w:r w:rsidRPr="00624538">
        <w:br/>
        <w:t>(2) 本対象会場内外での乙ブランドの掲出</w:t>
      </w:r>
      <w:r w:rsidRPr="00624538">
        <w:br/>
        <w:t>(3) 本対象に関連するプレスリリース等での乙名称の記載</w:t>
      </w:r>
      <w:r w:rsidRPr="00624538">
        <w:br/>
        <w:t>(4) 成果物の乙公式媒体での利用許諾（第9条に従う。）</w:t>
      </w:r>
      <w:r w:rsidRPr="00624538">
        <w:br/>
        <w:t>(5) その他甲乙が合意する露出機会</w:t>
      </w:r>
    </w:p>
    <w:p w14:paraId="29522818" w14:textId="77777777" w:rsidR="00624538" w:rsidRPr="00624538" w:rsidRDefault="00624538" w:rsidP="00624538">
      <w:r w:rsidRPr="00624538">
        <w:t>2　甲は、乙のロゴデータ等の素材提供が遅延した場合、当該権利の不提供について責任を負わない。</w:t>
      </w:r>
    </w:p>
    <w:p w14:paraId="4FD8F9BC" w14:textId="77777777" w:rsidR="00624538" w:rsidRPr="00624538" w:rsidRDefault="00624538" w:rsidP="00624538">
      <w:r w:rsidRPr="00624538">
        <w:t>3　スポンサー権利の内容は、別紙または甲乙間で合意した書面にて具体的に特定する。</w:t>
      </w:r>
    </w:p>
    <w:p w14:paraId="7C138AAB" w14:textId="77777777" w:rsidR="00624538" w:rsidRDefault="00624538" w:rsidP="00624538">
      <w:pPr>
        <w:rPr>
          <w:b/>
          <w:bCs/>
        </w:rPr>
      </w:pPr>
    </w:p>
    <w:p w14:paraId="51F1730B" w14:textId="274ACFD3" w:rsidR="00624538" w:rsidRPr="00624538" w:rsidRDefault="00624538" w:rsidP="00624538">
      <w:r w:rsidRPr="00624538">
        <w:rPr>
          <w:b/>
          <w:bCs/>
        </w:rPr>
        <w:t>第6条（スポンサー表示の方法）</w:t>
      </w:r>
      <w:r w:rsidRPr="00624538">
        <w:br/>
        <w:t>1　乙は、ロゴ、商標、名称等の使用に関して、甲が提示するデザインガイドラインに従うものとする。</w:t>
      </w:r>
      <w:r w:rsidRPr="00624538">
        <w:br/>
        <w:t>2　甲は、乙の提供した素材のサイズ・レイアウト・掲載位置を、合理的な範囲で調整する権利を有する。</w:t>
      </w:r>
      <w:r w:rsidRPr="00624538">
        <w:br/>
        <w:t>3　乙は、甲が提供する成果物や素材に対して、第三者の権利を侵害しないことを保証する。</w:t>
      </w:r>
    </w:p>
    <w:p w14:paraId="036B0CB2" w14:textId="77777777" w:rsidR="00624538" w:rsidRDefault="00624538" w:rsidP="00624538">
      <w:pPr>
        <w:rPr>
          <w:b/>
          <w:bCs/>
        </w:rPr>
      </w:pPr>
    </w:p>
    <w:p w14:paraId="36D74D5B" w14:textId="14BBCB18" w:rsidR="00624538" w:rsidRPr="00624538" w:rsidRDefault="00624538" w:rsidP="00624538">
      <w:r w:rsidRPr="00624538">
        <w:rPr>
          <w:b/>
          <w:bCs/>
        </w:rPr>
        <w:t>第7条（禁止事項）</w:t>
      </w:r>
      <w:r w:rsidRPr="00624538">
        <w:br/>
        <w:t>乙は、以下の行為を行ってはならない。</w:t>
      </w:r>
      <w:r w:rsidRPr="00624538">
        <w:br/>
        <w:t>1　公序良俗、法令に反する行為に本対象を利用すること</w:t>
      </w:r>
      <w:r w:rsidRPr="00624538">
        <w:br/>
        <w:t>2　本対象の信用やブランド価値を毀損する行為</w:t>
      </w:r>
      <w:r w:rsidRPr="00624538">
        <w:br/>
        <w:t>3　甲の承諾なく本契約上の権利を第三者に譲渡すること</w:t>
      </w:r>
      <w:r w:rsidRPr="00624538">
        <w:br/>
        <w:t>4　甲または第三者に不利益を与える行為</w:t>
      </w:r>
      <w:r w:rsidRPr="00624538">
        <w:br/>
        <w:t>5　本対象と無関係な政治的・宗教的活動の宣伝として利用すること</w:t>
      </w:r>
    </w:p>
    <w:p w14:paraId="7DF286F1" w14:textId="77777777" w:rsidR="00624538" w:rsidRDefault="00624538" w:rsidP="00624538">
      <w:pPr>
        <w:rPr>
          <w:b/>
          <w:bCs/>
        </w:rPr>
      </w:pPr>
    </w:p>
    <w:p w14:paraId="7CBF6629" w14:textId="3CD2CC40" w:rsidR="00624538" w:rsidRPr="00624538" w:rsidRDefault="00624538" w:rsidP="00624538">
      <w:r w:rsidRPr="00624538">
        <w:rPr>
          <w:b/>
          <w:bCs/>
        </w:rPr>
        <w:t>第8条（成果物の利用）</w:t>
      </w:r>
      <w:r w:rsidRPr="00624538">
        <w:br/>
        <w:t>1　成果物の著作権は甲または正当な権利者に帰属する。</w:t>
      </w:r>
      <w:r w:rsidRPr="00624538">
        <w:br/>
        <w:t>2　乙が成果物を自社媒体で使用する場合、甲が事前承諾した範囲に限り、非独占的利用を許諾する。</w:t>
      </w:r>
      <w:r w:rsidRPr="00624538">
        <w:br/>
        <w:t>3　乙が成果物を加工・改変する場合には、別途甲の承諾を得なければならない。</w:t>
      </w:r>
      <w:r w:rsidRPr="00624538">
        <w:br/>
        <w:t>4　成果物に乙のロゴが含まれる場合でも、甲は成果物を自由に使用できるものとする。</w:t>
      </w:r>
    </w:p>
    <w:p w14:paraId="300A63E6" w14:textId="77777777" w:rsidR="00624538" w:rsidRDefault="00624538" w:rsidP="00624538">
      <w:pPr>
        <w:rPr>
          <w:b/>
          <w:bCs/>
        </w:rPr>
      </w:pPr>
    </w:p>
    <w:p w14:paraId="55BF2562" w14:textId="5C2FC7A1" w:rsidR="00624538" w:rsidRPr="00624538" w:rsidRDefault="00624538" w:rsidP="00624538">
      <w:r w:rsidRPr="00624538">
        <w:rPr>
          <w:b/>
          <w:bCs/>
        </w:rPr>
        <w:lastRenderedPageBreak/>
        <w:t>第9条（知的財産権）</w:t>
      </w:r>
      <w:r w:rsidRPr="00624538">
        <w:br/>
        <w:t>1　甲および乙は、互いに提供した素材・データ等に関する知的財産権が提供者に帰属することを確認する。</w:t>
      </w:r>
      <w:r w:rsidRPr="00624538">
        <w:br/>
        <w:t>2　本契約に基づく素材利用は、本対象に関連する範囲においてのみ許諾され、その他の目的への利用は事前の書面承諾を要する。</w:t>
      </w:r>
      <w:r w:rsidRPr="00624538">
        <w:br/>
        <w:t>3　第三者の権利侵害が発生した場合、侵害した側が責任を負い、相手方に損害を与えたときは賠償しなければならない。</w:t>
      </w:r>
    </w:p>
    <w:p w14:paraId="40F8C338" w14:textId="77777777" w:rsidR="00624538" w:rsidRDefault="00624538" w:rsidP="00624538">
      <w:pPr>
        <w:rPr>
          <w:b/>
          <w:bCs/>
        </w:rPr>
      </w:pPr>
    </w:p>
    <w:p w14:paraId="210A0F6C" w14:textId="19A7446D" w:rsidR="00624538" w:rsidRPr="00624538" w:rsidRDefault="00624538" w:rsidP="00624538">
      <w:r w:rsidRPr="00624538">
        <w:rPr>
          <w:b/>
          <w:bCs/>
        </w:rPr>
        <w:t>第10条（秘密保持）</w:t>
      </w:r>
      <w:r w:rsidRPr="00624538">
        <w:br/>
        <w:t>1　甲および乙は、本契約に関連して知り得た相手方の秘密情報を、相手方の事前承諾なく第三者へ開示してはならない。</w:t>
      </w:r>
      <w:r w:rsidRPr="00624538">
        <w:br/>
        <w:t>2　秘密情報の範囲、例外規定、取扱いについては、中小企業庁準拠のNDAレベルを基準とし、相互に善良な管理者の注意義務を負う。</w:t>
      </w:r>
      <w:r w:rsidRPr="00624538">
        <w:br/>
        <w:t>3　本条の効力は、本契約終了後も〇年間存続する。</w:t>
      </w:r>
    </w:p>
    <w:p w14:paraId="3F72F2D4" w14:textId="77777777" w:rsidR="00624538" w:rsidRDefault="00624538" w:rsidP="00624538">
      <w:pPr>
        <w:rPr>
          <w:b/>
          <w:bCs/>
        </w:rPr>
      </w:pPr>
    </w:p>
    <w:p w14:paraId="19FE6E84" w14:textId="226608F9" w:rsidR="00624538" w:rsidRPr="00624538" w:rsidRDefault="00624538" w:rsidP="00624538">
      <w:r w:rsidRPr="00624538">
        <w:rPr>
          <w:b/>
          <w:bCs/>
        </w:rPr>
        <w:t>第11条（契約期間）</w:t>
      </w:r>
      <w:r w:rsidRPr="00624538">
        <w:br/>
        <w:t>1　本契約の有効期間は、契約締結日から本対象の終了日までとする。</w:t>
      </w:r>
      <w:r w:rsidRPr="00624538">
        <w:br/>
        <w:t>2　本対象終了後も、スポンサー権利の一部（成果物利用等）は、別途合意された期間存続することがある。</w:t>
      </w:r>
    </w:p>
    <w:p w14:paraId="52DE4C77" w14:textId="77777777" w:rsidR="00624538" w:rsidRDefault="00624538" w:rsidP="00624538">
      <w:pPr>
        <w:rPr>
          <w:b/>
          <w:bCs/>
        </w:rPr>
      </w:pPr>
    </w:p>
    <w:p w14:paraId="50E26DFB" w14:textId="37DA7599" w:rsidR="00624538" w:rsidRPr="00624538" w:rsidRDefault="00624538" w:rsidP="00624538">
      <w:r w:rsidRPr="00624538">
        <w:rPr>
          <w:b/>
          <w:bCs/>
        </w:rPr>
        <w:t>第12条（契約の変更・中止・延期）</w:t>
      </w:r>
      <w:r w:rsidRPr="00624538">
        <w:br/>
        <w:t>1　天災地変、感染症流行、行政指導その他不可抗力により本対象を中止・延期する場合、甲乙は協議の上、スポンサー提供内容や権利の扱いを調整するものとする。</w:t>
      </w:r>
      <w:r w:rsidRPr="00624538">
        <w:br/>
        <w:t>2　乙は、中止・延期に伴う損害（販売機会損失、交通費等）について甲に請求できない。</w:t>
      </w:r>
      <w:r w:rsidRPr="00624538">
        <w:br/>
        <w:t>3　甲の責めによらない中止の場合、協賛金の返金有無は別途協議して決定する。</w:t>
      </w:r>
    </w:p>
    <w:p w14:paraId="69417BC4" w14:textId="77777777" w:rsidR="00624538" w:rsidRDefault="00624538" w:rsidP="00624538">
      <w:pPr>
        <w:rPr>
          <w:b/>
          <w:bCs/>
        </w:rPr>
      </w:pPr>
    </w:p>
    <w:p w14:paraId="19A22096" w14:textId="352861EC" w:rsidR="00624538" w:rsidRPr="00624538" w:rsidRDefault="00624538" w:rsidP="00624538">
      <w:r w:rsidRPr="00624538">
        <w:rPr>
          <w:b/>
          <w:bCs/>
        </w:rPr>
        <w:t>第13条（損害賠償）</w:t>
      </w:r>
      <w:r w:rsidRPr="00624538">
        <w:br/>
        <w:t>1　甲および乙は、本契約に違反し相手方に損害を与えた場合、その通常かつ直接の損害を賠償する責任を負う。</w:t>
      </w:r>
      <w:r w:rsidRPr="00624538">
        <w:br/>
        <w:t>2　いかなる場合においても、甲の損害賠償責任の上限は、乙が支払った協賛金総額とする（ただし故意・重過失は除く）。</w:t>
      </w:r>
    </w:p>
    <w:p w14:paraId="005E50CD" w14:textId="77777777" w:rsidR="00624538" w:rsidRDefault="00624538" w:rsidP="00624538">
      <w:pPr>
        <w:rPr>
          <w:b/>
          <w:bCs/>
        </w:rPr>
      </w:pPr>
    </w:p>
    <w:p w14:paraId="7BC8CB44" w14:textId="1035F0AA" w:rsidR="00624538" w:rsidRPr="00624538" w:rsidRDefault="00624538" w:rsidP="00624538">
      <w:r w:rsidRPr="00624538">
        <w:rPr>
          <w:b/>
          <w:bCs/>
        </w:rPr>
        <w:t>第14条（契約解除）</w:t>
      </w:r>
      <w:r w:rsidRPr="00624538">
        <w:br/>
        <w:t>1　甲または乙は、相手方が以下に該当した場合、催告なく直ちに本契約を解除できる。</w:t>
      </w:r>
      <w:r w:rsidRPr="00624538">
        <w:br/>
        <w:t xml:space="preserve">　(1) 本契約に重大な違反がある場合</w:t>
      </w:r>
      <w:r w:rsidRPr="00624538">
        <w:br/>
        <w:t xml:space="preserve">　(2) 財産状態が悪化し、契約維持が困難と判断される場合</w:t>
      </w:r>
      <w:r w:rsidRPr="00624538">
        <w:br/>
      </w:r>
      <w:r w:rsidRPr="00624538">
        <w:lastRenderedPageBreak/>
        <w:t xml:space="preserve">　(3) 反社会的勢力との関係が判明した場合</w:t>
      </w:r>
    </w:p>
    <w:p w14:paraId="612AF96B" w14:textId="77777777" w:rsidR="00624538" w:rsidRPr="00624538" w:rsidRDefault="00624538" w:rsidP="00624538">
      <w:r w:rsidRPr="00624538">
        <w:t>2　本条に基づく解除後も、損害賠償請求権等は消滅しない。</w:t>
      </w:r>
    </w:p>
    <w:p w14:paraId="04DC6323" w14:textId="77777777" w:rsidR="00624538" w:rsidRDefault="00624538" w:rsidP="00624538">
      <w:pPr>
        <w:rPr>
          <w:b/>
          <w:bCs/>
        </w:rPr>
      </w:pPr>
    </w:p>
    <w:p w14:paraId="48AF78AE" w14:textId="3D4E6DF0" w:rsidR="00624538" w:rsidRPr="00624538" w:rsidRDefault="00624538" w:rsidP="00624538">
      <w:r w:rsidRPr="00624538">
        <w:rPr>
          <w:b/>
          <w:bCs/>
        </w:rPr>
        <w:t>第15条（反社会的勢力の排除）</w:t>
      </w:r>
      <w:r w:rsidRPr="00624538">
        <w:br/>
        <w:t>甲および乙は、自身または役員等が反社会的勢力に該当しないこと、また今後も関与しないことを表明し保証する。</w:t>
      </w:r>
    </w:p>
    <w:p w14:paraId="003DD09A" w14:textId="77777777" w:rsidR="00624538" w:rsidRDefault="00624538" w:rsidP="00624538">
      <w:pPr>
        <w:rPr>
          <w:b/>
          <w:bCs/>
        </w:rPr>
      </w:pPr>
    </w:p>
    <w:p w14:paraId="0EB579E4" w14:textId="15D3FA80" w:rsidR="00624538" w:rsidRPr="00624538" w:rsidRDefault="00624538" w:rsidP="00624538">
      <w:r w:rsidRPr="00624538">
        <w:rPr>
          <w:b/>
          <w:bCs/>
        </w:rPr>
        <w:t>第16条（準拠法・管轄）</w:t>
      </w:r>
      <w:r w:rsidRPr="00624538">
        <w:br/>
        <w:t>1　本契約は日本法に準拠し解釈される。</w:t>
      </w:r>
      <w:r w:rsidRPr="00624538">
        <w:br/>
        <w:t>2　本契約に関する紛争が生じた場合、甲の本店所在地を管轄する地方裁判所を専属的合意管轄裁判所とする。</w:t>
      </w:r>
    </w:p>
    <w:p w14:paraId="6311C8AA" w14:textId="77777777" w:rsidR="00624538" w:rsidRPr="00624538" w:rsidRDefault="00624538" w:rsidP="00624538">
      <w:r w:rsidRPr="00624538">
        <w:t>本契約締結の証として、本書二通を作成し、甲乙記名押印の上、各一通を保有する。</w:t>
      </w:r>
    </w:p>
    <w:p w14:paraId="3C4BFB5F" w14:textId="77777777" w:rsidR="00624538" w:rsidRPr="00624538" w:rsidRDefault="00624538" w:rsidP="00624538">
      <w:r w:rsidRPr="00624538">
        <w:t xml:space="preserve">　</w:t>
      </w:r>
    </w:p>
    <w:p w14:paraId="49F74EA4" w14:textId="77777777" w:rsidR="00624538" w:rsidRPr="00624538" w:rsidRDefault="00624538" w:rsidP="00624538">
      <w:r w:rsidRPr="00624538">
        <w:rPr>
          <w:b/>
          <w:bCs/>
        </w:rPr>
        <w:t>●年●月●日</w:t>
      </w:r>
    </w:p>
    <w:p w14:paraId="2F90CF55" w14:textId="77777777" w:rsidR="00624538" w:rsidRPr="00624538" w:rsidRDefault="00624538" w:rsidP="00624538">
      <w:r w:rsidRPr="00624538">
        <w:t xml:space="preserve">　</w:t>
      </w:r>
    </w:p>
    <w:p w14:paraId="616EBCFA" w14:textId="77777777" w:rsidR="00624538" w:rsidRPr="00624538" w:rsidRDefault="00624538" w:rsidP="00624538">
      <w:r w:rsidRPr="00624538">
        <w:rPr>
          <w:b/>
          <w:bCs/>
        </w:rPr>
        <w:t>甲</w:t>
      </w:r>
      <w:r w:rsidRPr="00624538">
        <w:br/>
        <w:t>住所：</w:t>
      </w:r>
      <w:r w:rsidRPr="00624538">
        <w:br/>
        <w:t>名称：</w:t>
      </w:r>
      <w:r w:rsidRPr="00624538">
        <w:br/>
        <w:t>代表者名：</w:t>
      </w:r>
    </w:p>
    <w:p w14:paraId="7054BF80" w14:textId="77777777" w:rsidR="00624538" w:rsidRPr="00624538" w:rsidRDefault="00624538" w:rsidP="00624538">
      <w:r w:rsidRPr="00624538">
        <w:t xml:space="preserve">　</w:t>
      </w:r>
    </w:p>
    <w:p w14:paraId="7E4374ED" w14:textId="77777777" w:rsidR="00624538" w:rsidRPr="00624538" w:rsidRDefault="00624538" w:rsidP="00624538">
      <w:r w:rsidRPr="00624538">
        <w:rPr>
          <w:b/>
          <w:bCs/>
        </w:rPr>
        <w:t>乙</w:t>
      </w:r>
      <w:r w:rsidRPr="00624538">
        <w:br/>
        <w:t>住所：</w:t>
      </w:r>
      <w:r w:rsidRPr="00624538">
        <w:br/>
        <w:t>名称：</w:t>
      </w:r>
      <w:r w:rsidRPr="00624538">
        <w:br/>
        <w:t>代表者名：</w:t>
      </w:r>
    </w:p>
    <w:p w14:paraId="226FAE75" w14:textId="77777777" w:rsidR="00AE6086" w:rsidRDefault="00AE6086"/>
    <w:sectPr w:rsidR="00AE608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38"/>
    <w:rsid w:val="000F600E"/>
    <w:rsid w:val="00624538"/>
    <w:rsid w:val="006C66CB"/>
    <w:rsid w:val="007E7C87"/>
    <w:rsid w:val="00AE6086"/>
    <w:rsid w:val="00B43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E965D2"/>
  <w15:chartTrackingRefBased/>
  <w15:docId w15:val="{F4A317B5-6F9C-4BAD-B9DE-04F54CCE0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2453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2453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2453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2453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2453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2453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2453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2453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2453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2453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2453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2453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2453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2453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2453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2453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2453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2453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2453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245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453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245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4538"/>
    <w:pPr>
      <w:spacing w:before="160" w:after="160"/>
      <w:jc w:val="center"/>
    </w:pPr>
    <w:rPr>
      <w:i/>
      <w:iCs/>
      <w:color w:val="404040" w:themeColor="text1" w:themeTint="BF"/>
    </w:rPr>
  </w:style>
  <w:style w:type="character" w:customStyle="1" w:styleId="a8">
    <w:name w:val="引用文 (文字)"/>
    <w:basedOn w:val="a0"/>
    <w:link w:val="a7"/>
    <w:uiPriority w:val="29"/>
    <w:rsid w:val="00624538"/>
    <w:rPr>
      <w:i/>
      <w:iCs/>
      <w:color w:val="404040" w:themeColor="text1" w:themeTint="BF"/>
    </w:rPr>
  </w:style>
  <w:style w:type="paragraph" w:styleId="a9">
    <w:name w:val="List Paragraph"/>
    <w:basedOn w:val="a"/>
    <w:uiPriority w:val="34"/>
    <w:qFormat/>
    <w:rsid w:val="00624538"/>
    <w:pPr>
      <w:ind w:left="720"/>
      <w:contextualSpacing/>
    </w:pPr>
  </w:style>
  <w:style w:type="character" w:styleId="21">
    <w:name w:val="Intense Emphasis"/>
    <w:basedOn w:val="a0"/>
    <w:uiPriority w:val="21"/>
    <w:qFormat/>
    <w:rsid w:val="00624538"/>
    <w:rPr>
      <w:i/>
      <w:iCs/>
      <w:color w:val="0F4761" w:themeColor="accent1" w:themeShade="BF"/>
    </w:rPr>
  </w:style>
  <w:style w:type="paragraph" w:styleId="22">
    <w:name w:val="Intense Quote"/>
    <w:basedOn w:val="a"/>
    <w:next w:val="a"/>
    <w:link w:val="23"/>
    <w:uiPriority w:val="30"/>
    <w:qFormat/>
    <w:rsid w:val="006245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24538"/>
    <w:rPr>
      <w:i/>
      <w:iCs/>
      <w:color w:val="0F4761" w:themeColor="accent1" w:themeShade="BF"/>
    </w:rPr>
  </w:style>
  <w:style w:type="character" w:styleId="24">
    <w:name w:val="Intense Reference"/>
    <w:basedOn w:val="a0"/>
    <w:uiPriority w:val="32"/>
    <w:qFormat/>
    <w:rsid w:val="006245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416</Words>
  <Characters>2377</Characters>
  <Application>Microsoft Office Word</Application>
  <DocSecurity>0</DocSecurity>
  <Lines>19</Lines>
  <Paragraphs>5</Paragraphs>
  <ScaleCrop>false</ScaleCrop>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2025-11-14T07:14:00Z</dcterms:created>
  <dcterms:modified xsi:type="dcterms:W3CDTF">2025-11-14T07:14:00Z</dcterms:modified>
</cp:coreProperties>
</file>