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24zzuca1k40"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業務委託契約書（社労士補助者）</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●●社会保険労務士事務所（以下「甲」という。）と、●●（以下「乙」という。）は、社労士業務の補助に関する業務委託について、以下のとおり契約（以下「本契約」という。）を締結する。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b16y8etaxy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本契約は、甲が行う社会保険労務士業務に関連する補助業務を乙に委託し、その内容及び条件を定めることを目的とする。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b7a0qiw6oy3" w:id="2"/>
      <w:bookmarkEnd w:id="2"/>
      <w:r w:rsidDel="00000000" w:rsidR="00000000" w:rsidRPr="00000000">
        <w:rPr>
          <w:rFonts w:ascii="Arial Unicode MS" w:cs="Arial Unicode MS" w:eastAsia="Arial Unicode MS" w:hAnsi="Arial Unicode MS"/>
          <w:b w:val="1"/>
          <w:bCs w:val="1"/>
          <w:rtl w:val="0"/>
        </w:rPr>
        <w:t xml:space="preserve">第2条（委託業務の内容）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甲は乙に対し、以下の業務（以下「本業務」という。）を委託する。</w:t>
        <w:br w:type="textWrapping"/>
        <w:t xml:space="preserve">(1) 社会保険・労働保険手続に関する書類作成補助</w:t>
        <w:br w:type="textWrapping"/>
        <w:t xml:space="preserve">(2) 顧客情報の整理・入力業務</w:t>
        <w:br w:type="textWrapping"/>
        <w:t xml:space="preserve">(3) 給与計算に関する補助業務</w:t>
        <w:br w:type="textWrapping"/>
        <w:t xml:space="preserve">(4) 労務関連資料の作成補助</w:t>
        <w:br w:type="textWrapping"/>
        <w:t xml:space="preserve">(5) その他、甲が指示する付随業務</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ca759zentcc" w:id="3"/>
      <w:bookmarkEnd w:id="3"/>
      <w:r w:rsidDel="00000000" w:rsidR="00000000" w:rsidRPr="00000000">
        <w:rPr>
          <w:rFonts w:ascii="Arial Unicode MS" w:cs="Arial Unicode MS" w:eastAsia="Arial Unicode MS" w:hAnsi="Arial Unicode MS"/>
          <w:b w:val="1"/>
          <w:bCs w:val="1"/>
          <w:rtl w:val="0"/>
        </w:rPr>
        <w:t xml:space="preserve">第3条（業務の遂行方法）</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乙は、甲の指示及び法令を遵守し、本業務を遂行する。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乙は、社会保険労務士法その他関連法令に違反する行為を行ってはならない。</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乙は、社労士業務のうち資格者でなければ行えない業務については一切関与しない。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evjek361afll"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r>
    </w:p>
    <w:p w:rsidR="00000000" w:rsidDel="00000000" w:rsidP="00000000" w:rsidRDefault="00000000" w:rsidRPr="00000000" w14:paraId="0000001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報酬の支払時期及び方法は、甲乙協議の上決定する。</w:t>
      </w:r>
    </w:p>
    <w:p w:rsidR="00000000" w:rsidDel="00000000" w:rsidP="00000000" w:rsidRDefault="00000000" w:rsidRPr="00000000" w14:paraId="0000001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ew47glgs98wr"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本業務の遂行に必要な費用については、原則として乙の負担とする。ただし、甲が事前に承認した費用については甲が負担する。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7s4u1aaii4a" w:id="6"/>
      <w:bookmarkEnd w:id="6"/>
      <w:r w:rsidDel="00000000" w:rsidR="00000000" w:rsidRPr="00000000">
        <w:rPr>
          <w:rFonts w:ascii="Arial Unicode MS" w:cs="Arial Unicode MS" w:eastAsia="Arial Unicode MS" w:hAnsi="Arial Unicode MS"/>
          <w:b w:val="1"/>
          <w:bCs w:val="1"/>
          <w:rtl w:val="0"/>
        </w:rPr>
        <w:t xml:space="preserve">第6条（再委託の禁止）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乙は、甲の事前の書面による承諾なく、本業務を第三者に再委託してはならない。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krs9015ixqae"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乙は、本業務に関連して知り得た甲及び甲の顧客に関する一切の情報を秘密として保持し、第三者に開示又は漏えいしてはならない。</w:t>
      </w:r>
    </w:p>
    <w:p w:rsidR="00000000" w:rsidDel="00000000" w:rsidP="00000000" w:rsidRDefault="00000000" w:rsidRPr="00000000" w14:paraId="0000001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（※秘密保持の考え方は一般的な契約ひな形と同様の体系に基づく） </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844y7j16pkc9"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乙は、本業務に関連して取り扱う個人情報について、個人情報保護法及び関連法令を遵守する。</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乙は、個人情報を本業務の目的以外に利用してはならない。</w:t>
      </w:r>
    </w:p>
    <w:p w:rsidR="00000000" w:rsidDel="00000000" w:rsidP="00000000" w:rsidRDefault="00000000" w:rsidRPr="00000000" w14:paraId="0000002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乙は、個人情報の漏えい、滅失、毀損を防止するため、適切な安全管理措置を講じる。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2hg5wlgxu8qg" w:id="9"/>
      <w:bookmarkEnd w:id="9"/>
      <w:r w:rsidDel="00000000" w:rsidR="00000000" w:rsidRPr="00000000">
        <w:rPr>
          <w:rFonts w:ascii="Arial Unicode MS" w:cs="Arial Unicode MS" w:eastAsia="Arial Unicode MS" w:hAnsi="Arial Unicode MS"/>
          <w:b w:val="1"/>
          <w:bCs w:val="1"/>
          <w:rtl w:val="0"/>
        </w:rPr>
        <w:t xml:space="preserve">第9条（成果物の帰属）</w:t>
      </w:r>
    </w:p>
    <w:p w:rsidR="00000000" w:rsidDel="00000000" w:rsidP="00000000" w:rsidRDefault="00000000" w:rsidRPr="00000000" w14:paraId="0000002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本業務により作成された資料、データ等の成果物は、すべて甲に帰属する。</w:t>
      </w:r>
    </w:p>
    <w:p w:rsidR="00000000" w:rsidDel="00000000" w:rsidP="00000000" w:rsidRDefault="00000000" w:rsidRPr="00000000" w14:paraId="0000002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乙は、甲の承諾なく成果物を使用又は第三者に提供してはならない。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f29zq0mzi75e" w:id="10"/>
      <w:bookmarkEnd w:id="10"/>
      <w:r w:rsidDel="00000000" w:rsidR="00000000" w:rsidRPr="00000000">
        <w:rPr>
          <w:rFonts w:ascii="Arial Unicode MS" w:cs="Arial Unicode MS" w:eastAsia="Arial Unicode MS" w:hAnsi="Arial Unicode MS"/>
          <w:b w:val="1"/>
          <w:bCs w:val="1"/>
          <w:rtl w:val="0"/>
        </w:rPr>
        <w:t xml:space="preserve">第10条（競業避止）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乙は、本契約期間中及び終了後●年間、甲の顧客に対し、直接又は間接に同種業務を提供してはならない。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9gghfc3o8p9"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期間満了の●日前までにいずれからも書面による解約の意思表示がない場合、本契約は同一条件で更新される。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brqg5ehu63c2" w:id="12"/>
      <w:bookmarkEnd w:id="12"/>
      <w:r w:rsidDel="00000000" w:rsidR="00000000" w:rsidRPr="00000000">
        <w:rPr>
          <w:rFonts w:ascii="Arial Unicode MS" w:cs="Arial Unicode MS" w:eastAsia="Arial Unicode MS" w:hAnsi="Arial Unicode MS"/>
          <w:b w:val="1"/>
          <w:bCs w:val="1"/>
          <w:rtl w:val="0"/>
        </w:rPr>
        <w:t xml:space="preserve">第12条（契約の解除）</w:t>
      </w:r>
    </w:p>
    <w:p w:rsidR="00000000" w:rsidDel="00000000" w:rsidP="00000000" w:rsidRDefault="00000000" w:rsidRPr="00000000" w14:paraId="0000003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3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次の各号に該当する場合、催告なく直ちに解除できる。</w:t>
        <w:br w:type="textWrapping"/>
        <w:t xml:space="preserve">(1) 信用不安が生じた場合</w:t>
        <w:br w:type="textWrapping"/>
        <w:t xml:space="preserve">(2) 法令違反があった場合</w:t>
        <w:br w:type="textWrapping"/>
        <w:t xml:space="preserve">(3) 業務遂行が困難となった場合</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immo3br1wtu5"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et4hcx8cinop"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甲及び乙は、反社会的勢力に該当しないことを表明し保証する。</w:t>
      </w:r>
    </w:p>
    <w:p w:rsidR="00000000" w:rsidDel="00000000" w:rsidP="00000000" w:rsidRDefault="00000000" w:rsidRPr="00000000" w14:paraId="0000003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15c9pc56iuxi"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天災、法令改正その他不可抗力により本契約の履行が困難となった場合、当事者は責任を負わない。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c1vlik23egc7"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kgbq4zbydhmd"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ibel46qh1i3z" w:id="18"/>
      <w:bookmarkEnd w:id="18"/>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事業者名：</w:t>
        <w:br w:type="textWrapping"/>
        <w:t xml:space="preserve">代表者名：</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