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ppvgnjdebqr" w:id="0"/>
      <w:bookmarkEnd w:id="0"/>
      <w:r w:rsidDel="00000000" w:rsidR="00000000" w:rsidRPr="00000000">
        <w:rPr>
          <w:rFonts w:ascii="Arial Unicode MS" w:cs="Arial Unicode MS" w:eastAsia="Arial Unicode MS" w:hAnsi="Arial Unicode MS"/>
          <w:b w:val="1"/>
          <w:bCs w:val="1"/>
          <w:sz w:val="44"/>
          <w:szCs w:val="44"/>
          <w:rtl w:val="0"/>
        </w:rPr>
        <w:t xml:space="preserve">着手金合意書（行政書士業務）</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●●（以下「甲」という。）と、●●行政書士事務所（以下「乙」という。）は、乙が提供する行政書士業務に関する着手金の取扱いについて、以下のとおり合意書（以下「本合意」という。）を締結する。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x0b8pnklaej" w:id="1"/>
      <w:bookmarkEnd w:id="1"/>
      <w:r w:rsidDel="00000000" w:rsidR="00000000" w:rsidRPr="00000000">
        <w:rPr>
          <w:rFonts w:ascii="Arial Unicode MS" w:cs="Arial Unicode MS" w:eastAsia="Arial Unicode MS" w:hAnsi="Arial Unicode MS"/>
          <w:b w:val="1"/>
          <w:bCs w:val="1"/>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本合意は、乙が甲から依頼を受けて行う行政書士業務に関し、業務着手に先立ち甲が乙に支払う着手金の内容及び条件を明確に定めることを目的とする。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30sc4lxzrco" w:id="2"/>
      <w:bookmarkEnd w:id="2"/>
      <w:r w:rsidDel="00000000" w:rsidR="00000000" w:rsidRPr="00000000">
        <w:rPr>
          <w:rFonts w:ascii="Arial Unicode MS" w:cs="Arial Unicode MS" w:eastAsia="Arial Unicode MS" w:hAnsi="Arial Unicode MS"/>
          <w:b w:val="1"/>
          <w:bCs w:val="1"/>
          <w:rtl w:val="0"/>
        </w:rPr>
        <w:t xml:space="preserve">第２条（対象業務）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本合意に基づく対象業務は、以下のとおりとする。</w:t>
        <w:br w:type="textWrapping"/>
        <w:t xml:space="preserve">１　許認可申請書類の作成及び提出代理</w:t>
        <w:br w:type="textWrapping"/>
        <w:t xml:space="preserve">２　官公署への各種届出書類の作成</w:t>
        <w:br w:type="textWrapping"/>
        <w:t xml:space="preserve">３　前各号に付随する相談業務及び調査業務</w:t>
        <w:br w:type="textWrapping"/>
        <w:t xml:space="preserve">４　その他、甲乙間で別途合意した業務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6579k96aif9" w:id="3"/>
      <w:bookmarkEnd w:id="3"/>
      <w:r w:rsidDel="00000000" w:rsidR="00000000" w:rsidRPr="00000000">
        <w:rPr>
          <w:rFonts w:ascii="Arial Unicode MS" w:cs="Arial Unicode MS" w:eastAsia="Arial Unicode MS" w:hAnsi="Arial Unicode MS"/>
          <w:b w:val="1"/>
          <w:bCs w:val="1"/>
          <w:rtl w:val="0"/>
        </w:rPr>
        <w:t xml:space="preserve">第３条（着手金の定義）</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本合意における「着手金」とは、乙が業務に着手するにあたり必要な初期対応費用として、甲が乙に対して支払う報酬をいう。</w:t>
        <w:br w:type="textWrapping"/>
        <w:t xml:space="preserve">２　着手金は、業務の結果の成否にかかわらず、原則として返還されないものとする。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eao5v8tqlsv3" w:id="4"/>
      <w:bookmarkEnd w:id="4"/>
      <w:r w:rsidDel="00000000" w:rsidR="00000000" w:rsidRPr="00000000">
        <w:rPr>
          <w:rFonts w:ascii="Arial Unicode MS" w:cs="Arial Unicode MS" w:eastAsia="Arial Unicode MS" w:hAnsi="Arial Unicode MS"/>
          <w:b w:val="1"/>
          <w:bCs w:val="1"/>
          <w:rtl w:val="0"/>
        </w:rPr>
        <w:t xml:space="preserve">第４条（着手金の金額及び支払方法）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甲は乙に対し、本業務の着手金として金●●円（消費税別）を支払う。</w:t>
        <w:br w:type="textWrapping"/>
        <w:t xml:space="preserve">２　支払期日は、本合意締結日から●日以内とする。</w:t>
        <w:br w:type="textWrapping"/>
        <w:t xml:space="preserve">３　支払方法は、乙の指定する銀行口座への振込とし、振込手数料は甲の負担とする。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2kvl392xuo3m" w:id="5"/>
      <w:bookmarkEnd w:id="5"/>
      <w:r w:rsidDel="00000000" w:rsidR="00000000" w:rsidRPr="00000000">
        <w:rPr>
          <w:rFonts w:ascii="Arial Unicode MS" w:cs="Arial Unicode MS" w:eastAsia="Arial Unicode MS" w:hAnsi="Arial Unicode MS"/>
          <w:b w:val="1"/>
          <w:bCs w:val="1"/>
          <w:rtl w:val="0"/>
        </w:rPr>
        <w:t xml:space="preserve">第５条（業務着手時期）</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乙は、前条の着手金の入金確認後、速やかに本業務に着手するものとする。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3v6op9jej9or" w:id="6"/>
      <w:bookmarkEnd w:id="6"/>
      <w:r w:rsidDel="00000000" w:rsidR="00000000" w:rsidRPr="00000000">
        <w:rPr>
          <w:rFonts w:ascii="Arial Unicode MS" w:cs="Arial Unicode MS" w:eastAsia="Arial Unicode MS" w:hAnsi="Arial Unicode MS"/>
          <w:b w:val="1"/>
          <w:bCs w:val="1"/>
          <w:rtl w:val="0"/>
        </w:rPr>
        <w:t xml:space="preserve">第６条（追加費用）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業務遂行にあたり、以下の費用が発生する場合は、着手金とは別に甲が負担する。</w:t>
        <w:br w:type="textWrapping"/>
        <w:t xml:space="preserve">（１）収入印紙代、登録免許税、証紙代等の実費</w:t>
        <w:br w:type="textWrapping"/>
        <w:t xml:space="preserve">（２）交通費、郵送費、外注費等の実費</w:t>
        <w:br w:type="textWrapping"/>
        <w:t xml:space="preserve">（３）業務範囲を超える追加業務に係る報酬</w:t>
        <w:br w:type="textWrapping"/>
        <w:t xml:space="preserve">２　追加費用が発生する場合、乙は事前に甲へ通知し、承諾を得るものとする。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v21vhh1zh1ej" w:id="7"/>
      <w:bookmarkEnd w:id="7"/>
      <w:r w:rsidDel="00000000" w:rsidR="00000000" w:rsidRPr="00000000">
        <w:rPr>
          <w:rFonts w:ascii="Arial Unicode MS" w:cs="Arial Unicode MS" w:eastAsia="Arial Unicode MS" w:hAnsi="Arial Unicode MS"/>
          <w:b w:val="1"/>
          <w:bCs w:val="1"/>
          <w:rtl w:val="0"/>
        </w:rPr>
        <w:t xml:space="preserve">第７条（業務の中断及び終了）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甲の都合により業務が中断又は終了した場合であっても、着手金は返還されない。</w:t>
        <w:br w:type="textWrapping"/>
        <w:t xml:space="preserve">２　乙の責に帰すべき事由により業務が遂行できなくなった場合は、甲乙協議の上、着手金の全部又は一部の返還の要否を決定する。</w:t>
        <w:br w:type="textWrapping"/>
        <w:t xml:space="preserve">３　不可抗力その他やむを得ない事由により業務が遂行できない場合は、双方協議の上、対応を決定する。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wo73yk8c5hpd" w:id="8"/>
      <w:bookmarkEnd w:id="8"/>
      <w:r w:rsidDel="00000000" w:rsidR="00000000" w:rsidRPr="00000000">
        <w:rPr>
          <w:rFonts w:ascii="Arial Unicode MS" w:cs="Arial Unicode MS" w:eastAsia="Arial Unicode MS" w:hAnsi="Arial Unicode MS"/>
          <w:b w:val="1"/>
          <w:bCs w:val="1"/>
          <w:rtl w:val="0"/>
        </w:rPr>
        <w:t xml:space="preserve">第８条（成果報酬との関係）</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本業務に成果報酬が定められている場合であっても、着手金はこれとは別に支払われるものとする。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wvdlv2q3fo7c" w:id="9"/>
      <w:bookmarkEnd w:id="9"/>
      <w:r w:rsidDel="00000000" w:rsidR="00000000" w:rsidRPr="00000000">
        <w:rPr>
          <w:rFonts w:ascii="Arial Unicode MS" w:cs="Arial Unicode MS" w:eastAsia="Arial Unicode MS" w:hAnsi="Arial Unicode MS"/>
          <w:b w:val="1"/>
          <w:bCs w:val="1"/>
          <w:rtl w:val="0"/>
        </w:rPr>
        <w:t xml:space="preserve">第９条（秘密保持）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乙は、本業務に関連して知り得た甲の情報を第三者に漏えいしてはならない。ただし、法令に基づく開示義務がある場合を除く。</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l9lqmzgbclws" w:id="10"/>
      <w:bookmarkEnd w:id="10"/>
      <w:r w:rsidDel="00000000" w:rsidR="00000000" w:rsidRPr="00000000">
        <w:rPr>
          <w:rFonts w:ascii="Arial Unicode MS" w:cs="Arial Unicode MS" w:eastAsia="Arial Unicode MS" w:hAnsi="Arial Unicode MS"/>
          <w:b w:val="1"/>
          <w:bCs w:val="1"/>
          <w:rtl w:val="0"/>
        </w:rPr>
        <w:t xml:space="preserve">第１０条（責任の範囲）</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乙は、善良なる管理者の注意をもって本業務を遂行するものとする。</w:t>
        <w:br w:type="textWrapping"/>
        <w:t xml:space="preserve">２　許認可の取得その他の結果について、乙は保証を行うものではない。</w:t>
        <w:br w:type="textWrapping"/>
        <w:t xml:space="preserve">３　乙の責任は、故意又は重過失による場合を除き、甲が支払った着手金の範囲内に限定される。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syvtbdwuntvi" w:id="11"/>
      <w:bookmarkEnd w:id="11"/>
      <w:r w:rsidDel="00000000" w:rsidR="00000000" w:rsidRPr="00000000">
        <w:rPr>
          <w:rFonts w:ascii="Arial Unicode MS" w:cs="Arial Unicode MS" w:eastAsia="Arial Unicode MS" w:hAnsi="Arial Unicode MS"/>
          <w:b w:val="1"/>
          <w:bCs w:val="1"/>
          <w:rtl w:val="0"/>
        </w:rPr>
        <w:t xml:space="preserve">第１１条（契約解除）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甲又は乙は、相手方が本合意に違反し、相当期間を定めて是正を求めたにもかかわらず改善されない場合、本合意を解除することができる。</w:t>
        <w:br w:type="textWrapping"/>
        <w:t xml:space="preserve">２　前項の場合においても、既に支払われた着手金の返還については、第７条の定めに従う。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xasi2uz5f25i" w:id="12"/>
      <w:bookmarkEnd w:id="12"/>
      <w:r w:rsidDel="00000000" w:rsidR="00000000" w:rsidRPr="00000000">
        <w:rPr>
          <w:rFonts w:ascii="Arial Unicode MS" w:cs="Arial Unicode MS" w:eastAsia="Arial Unicode MS" w:hAnsi="Arial Unicode MS"/>
          <w:b w:val="1"/>
          <w:bCs w:val="1"/>
          <w:rtl w:val="0"/>
        </w:rPr>
        <w:t xml:space="preserve">第１２条（反社会的勢力の排除）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甲及び乙は、自己が反社会的勢力に該当しないことを表明し、将来にわたっても該当しないことを保証する。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rk71b32ysgef" w:id="13"/>
      <w:bookmarkEnd w:id="13"/>
      <w:r w:rsidDel="00000000" w:rsidR="00000000" w:rsidRPr="00000000">
        <w:rPr>
          <w:rFonts w:ascii="Arial Unicode MS" w:cs="Arial Unicode MS" w:eastAsia="Arial Unicode MS" w:hAnsi="Arial Unicode MS"/>
          <w:b w:val="1"/>
          <w:bCs w:val="1"/>
          <w:rtl w:val="0"/>
        </w:rPr>
        <w:t xml:space="preserve">第１３条（協議事項）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本合意に定めのない事項又は解釈に疑義が生じた場合は、甲乙誠意をもって協議の上解決する。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vtxc08k24qib" w:id="14"/>
      <w:bookmarkEnd w:id="14"/>
      <w:r w:rsidDel="00000000" w:rsidR="00000000" w:rsidRPr="00000000">
        <w:rPr>
          <w:rFonts w:ascii="Arial Unicode MS" w:cs="Arial Unicode MS" w:eastAsia="Arial Unicode MS" w:hAnsi="Arial Unicode MS"/>
          <w:b w:val="1"/>
          <w:bCs w:val="1"/>
          <w:rtl w:val="0"/>
        </w:rPr>
        <w:t xml:space="preserve">第１４条（準拠法及び管轄）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本合意は日本法に準拠し、本合意に関する紛争については、乙の事務所所在地を管轄する地方裁判所を第一審の専属的合意管轄裁判所とする。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tspuls15x2p" w:id="15"/>
      <w:bookmarkEnd w:id="15"/>
      <w:r w:rsidDel="00000000" w:rsidR="00000000" w:rsidRPr="00000000">
        <w:rPr>
          <w:rFonts w:ascii="Arial Unicode MS" w:cs="Arial Unicode MS" w:eastAsia="Arial Unicode MS" w:hAnsi="Arial Unicode MS"/>
          <w:b w:val="1"/>
          <w:bCs w:val="1"/>
          <w:rtl w:val="0"/>
        </w:rPr>
        <w:t xml:space="preserve">第１５条（有効期間）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本合意は、本合意締結日から対象業務の終了日まで有効とする。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aqpqmwbaq5k1" w:id="16"/>
      <w:bookmarkEnd w:id="16"/>
      <w:r w:rsidDel="00000000" w:rsidR="00000000" w:rsidRPr="00000000">
        <w:rPr>
          <w:rFonts w:ascii="Arial Unicode MS" w:cs="Arial Unicode MS" w:eastAsia="Arial Unicode MS" w:hAnsi="Arial Unicode MS"/>
          <w:b w:val="1"/>
          <w:bCs w:val="1"/>
          <w:rtl w:val="0"/>
        </w:rPr>
        <w:t xml:space="preserve">第１６条（合意の成立）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本合意は、書面又は電磁的方法により締結されるものとする。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以上、本合意締結の証として、本書を２通作成し、甲乙記名押印の上、各自１通を保有する。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事務所名：</w:t>
        <w:br w:type="textWrapping"/>
        <w:t xml:space="preserve">所在地：</w:t>
        <w:br w:type="textWrapping"/>
        <w:t xml:space="preserve">代表者名：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