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3v9kfhaawxd" w:id="0"/>
      <w:bookmarkEnd w:id="0"/>
      <w:r w:rsidDel="00000000" w:rsidR="00000000" w:rsidRPr="00000000">
        <w:rPr>
          <w:rFonts w:ascii="Arial Unicode MS" w:cs="Arial Unicode MS" w:eastAsia="Arial Unicode MS" w:hAnsi="Arial Unicode MS"/>
          <w:b w:val="1"/>
          <w:bCs w:val="1"/>
          <w:sz w:val="44"/>
          <w:szCs w:val="44"/>
          <w:rtl w:val="0"/>
        </w:rPr>
        <w:t xml:space="preserve">委任状（許認可申請）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委任者（以下「甲」という。）は、受任者（以下「乙」という。）に対し、以下のとおり許認可申請に関する一切の権限を委任する。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gtg1gruz5vn" w:id="1"/>
      <w:bookmarkEnd w:id="1"/>
      <w:r w:rsidDel="00000000" w:rsidR="00000000" w:rsidRPr="00000000">
        <w:rPr>
          <w:rFonts w:ascii="Arial Unicode MS" w:cs="Arial Unicode MS" w:eastAsia="Arial Unicode MS" w:hAnsi="Arial Unicode MS"/>
          <w:b w:val="1"/>
          <w:bCs w:val="1"/>
          <w:rtl w:val="0"/>
        </w:rPr>
        <w:t xml:space="preserve">第1条（委任の目的）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甲は、次に掲げる許認可手続（以下「本件申請」という。）を適法かつ円滑に遂行することを目的として、本委任状に基づき乙に対して必要な権限を付与する。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ifciwfk2fi1" w:id="2"/>
      <w:bookmarkEnd w:id="2"/>
      <w:r w:rsidDel="00000000" w:rsidR="00000000" w:rsidRPr="00000000">
        <w:rPr>
          <w:rFonts w:ascii="Arial Unicode MS" w:cs="Arial Unicode MS" w:eastAsia="Arial Unicode MS" w:hAnsi="Arial Unicode MS"/>
          <w:b w:val="1"/>
          <w:bCs w:val="1"/>
          <w:rtl w:val="0"/>
        </w:rPr>
        <w:t xml:space="preserve">第2条（委任事項）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甲は、乙に対し、以下の事項を委任する。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1．許認可申請書及び添付書類の作成</w:t>
        <w:br w:type="textWrapping"/>
        <w:t xml:space="preserve">2．行政機関への申請、届出、提出及び受領</w:t>
        <w:br w:type="textWrapping"/>
        <w:t xml:space="preserve">3．補正対応、追加資料の提出及び行政対応</w:t>
        <w:br w:type="textWrapping"/>
        <w:t xml:space="preserve">4．審査過程における照会・連絡対応</w:t>
        <w:br w:type="textWrapping"/>
        <w:t xml:space="preserve">5．許可証、認可書、登録証等の受領</w:t>
        <w:br w:type="textWrapping"/>
        <w:t xml:space="preserve">6．その他本件申請に付随する一切の行為</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azwhjjczm7r" w:id="3"/>
      <w:bookmarkEnd w:id="3"/>
      <w:r w:rsidDel="00000000" w:rsidR="00000000" w:rsidRPr="00000000">
        <w:rPr>
          <w:rFonts w:ascii="Arial Unicode MS" w:cs="Arial Unicode MS" w:eastAsia="Arial Unicode MS" w:hAnsi="Arial Unicode MS"/>
          <w:b w:val="1"/>
          <w:bCs w:val="1"/>
          <w:rtl w:val="0"/>
        </w:rPr>
        <w:t xml:space="preserve">第3条（対象となる許認可）</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本委任の対象となる許認可は、以下のとおりとする。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・許認可名：＿＿＿＿＿＿＿＿＿＿＿＿＿＿</w:t>
        <w:br w:type="textWrapping"/>
        <w:t xml:space="preserve">・申請先行政機関：＿＿＿＿＿＿＿＿＿＿＿＿＿＿</w:t>
        <w:br w:type="textWrapping"/>
        <w:t xml:space="preserve">・申請内容の概要：＿＿＿＿＿＿＿＿＿＿＿＿＿＿</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068oawf887v" w:id="4"/>
      <w:bookmarkEnd w:id="4"/>
      <w:r w:rsidDel="00000000" w:rsidR="00000000" w:rsidRPr="00000000">
        <w:rPr>
          <w:rFonts w:ascii="Arial Unicode MS" w:cs="Arial Unicode MS" w:eastAsia="Arial Unicode MS" w:hAnsi="Arial Unicode MS"/>
          <w:b w:val="1"/>
          <w:bCs w:val="1"/>
          <w:rtl w:val="0"/>
        </w:rPr>
        <w:t xml:space="preserve">第4条（再委任）</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乙は、甲の事前の承諾を得た場合に限り、本件申請に関する業務の全部又は一部を第三者に再委任することができる。この場合、乙は当該第三者の行為について責任を負う。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if8pzjbh2hw0" w:id="5"/>
      <w:bookmarkEnd w:id="5"/>
      <w:r w:rsidDel="00000000" w:rsidR="00000000" w:rsidRPr="00000000">
        <w:rPr>
          <w:rFonts w:ascii="Arial Unicode MS" w:cs="Arial Unicode MS" w:eastAsia="Arial Unicode MS" w:hAnsi="Arial Unicode MS"/>
          <w:b w:val="1"/>
          <w:bCs w:val="1"/>
          <w:rtl w:val="0"/>
        </w:rPr>
        <w:t xml:space="preserve">第5条（資料提供義務）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甲は、本件申請に必要な情報及び資料を、正確かつ速やかに乙に提供するものとする。</w:t>
        <w:br w:type="textWrapping"/>
        <w:t xml:space="preserve">甲の提供した情報に誤り又は不備があったことにより生じた不利益について、乙は責任を負わない。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b2ujlbq259wt" w:id="6"/>
      <w:bookmarkEnd w:id="6"/>
      <w:r w:rsidDel="00000000" w:rsidR="00000000" w:rsidRPr="00000000">
        <w:rPr>
          <w:rFonts w:ascii="Arial Unicode MS" w:cs="Arial Unicode MS" w:eastAsia="Arial Unicode MS" w:hAnsi="Arial Unicode MS"/>
          <w:b w:val="1"/>
          <w:bCs w:val="1"/>
          <w:rtl w:val="0"/>
        </w:rPr>
        <w:t xml:space="preserve">第6条（報酬及び費用）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1．本件申請に関する報酬は、別途合意する契約書又は見積書に従う。</w:t>
        <w:br w:type="textWrapping"/>
        <w:t xml:space="preserve">2．申請手数料、印紙代、交通費その他実費は、甲の負担とする。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wjuszy2hexrv" w:id="7"/>
      <w:bookmarkEnd w:id="7"/>
      <w:r w:rsidDel="00000000" w:rsidR="00000000" w:rsidRPr="00000000">
        <w:rPr>
          <w:rFonts w:ascii="Arial Unicode MS" w:cs="Arial Unicode MS" w:eastAsia="Arial Unicode MS" w:hAnsi="Arial Unicode MS"/>
          <w:b w:val="1"/>
          <w:bCs w:val="1"/>
          <w:rtl w:val="0"/>
        </w:rPr>
        <w:t xml:space="preserve">第7条（責任の範囲）</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1．乙は、善良な管理者の注意をもって本件申請業務を遂行する。</w:t>
        <w:br w:type="textWrapping"/>
        <w:t xml:space="preserve">2．乙は、行政機関の判断結果について保証するものではない。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130xa6p295b" w:id="8"/>
      <w:bookmarkEnd w:id="8"/>
      <w:r w:rsidDel="00000000" w:rsidR="00000000" w:rsidRPr="00000000">
        <w:rPr>
          <w:rFonts w:ascii="Arial Unicode MS" w:cs="Arial Unicode MS" w:eastAsia="Arial Unicode MS" w:hAnsi="Arial Unicode MS"/>
          <w:b w:val="1"/>
          <w:bCs w:val="1"/>
          <w:rtl w:val="0"/>
        </w:rPr>
        <w:t xml:space="preserve">第8条（有効期間）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本委任状の有効期間は、署名日から本件申請手続が完了するまでとする。ただし、甲乙協議のうえ延長することができる。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z0m661v94sn" w:id="9"/>
      <w:bookmarkEnd w:id="9"/>
      <w:r w:rsidDel="00000000" w:rsidR="00000000" w:rsidRPr="00000000">
        <w:rPr>
          <w:rFonts w:ascii="Arial Unicode MS" w:cs="Arial Unicode MS" w:eastAsia="Arial Unicode MS" w:hAnsi="Arial Unicode MS"/>
          <w:b w:val="1"/>
          <w:bCs w:val="1"/>
          <w:rtl w:val="0"/>
        </w:rPr>
        <w:t xml:space="preserve">第9条（委任の終了）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次の各号のいずれかに該当した場合、本委任は終了する。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1．本件申請が完了したとき</w:t>
        <w:br w:type="textWrapping"/>
        <w:t xml:space="preserve">2．甲又は乙が相手方に書面で通知したとき</w:t>
        <w:br w:type="textWrapping"/>
        <w:t xml:space="preserve">3．その他やむを得ない事由が生じたとき</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2ehluup74dc"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乙は、本件申請に関連して取得した個人情報を、法令に従い適切に管理し、本件申請の目的以外に利用しない。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nuo6pt9ma6h0"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乙は、本件申請に関連して知り得た甲の情報を第三者に漏えいしてはならない。ただし、法令に基づく開示義務がある場合はこの限りでない。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2rlwjfx82w4"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本委任状に定めのない事項又は解釈に疑義が生じた場合は、甲乙誠意をもって協議のうえ解決する。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ib1atol725z"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本委任状に関して紛争が生じた場合、甲の所在地を管轄する地方裁判所を第一審の専属的合意管轄裁判所とする。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8izlbtlbwpm" w:id="14"/>
      <w:bookmarkEnd w:id="14"/>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本委任状の内容に同意し、本書を作成する。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氏名：＿＿＿＿＿＿＿＿＿＿＿＿＿＿</w:t>
        <w:br w:type="textWrapping"/>
        <w:t xml:space="preserve">（法人の場合）会社名：＿＿＿＿＿＿＿＿＿＿＿＿＿＿</w:t>
        <w:br w:type="textWrapping"/>
        <w:t xml:space="preserve">代表者名：＿＿＿＿＿＿＿＿＿＿＿＿＿＿</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氏名：＿＿＿＿＿＿＿＿＿＿＿＿＿＿</w:t>
        <w:br w:type="textWrapping"/>
        <w:t xml:space="preserve">（行政書士等）登録番号：＿＿＿＿＿＿＿＿＿＿＿＿＿＿</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