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eygpxy2csqr3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AIデータアノテーション業務委託契約書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●●株式会社（以下「甲」という。）と、●●（以下「乙」という。）は、AIデータアノテーション業務の委託に関し、次のとおり業務委託契約（以下「本契約」という。）を締結する。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z9ikddvf5c1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本契約は、甲が保有又は管理するデータに対し、乙がAI学習用のデータアノテーション業務を実施するにあたり、必要な事項を定めることを目的とする。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ua07wnau9c1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本契約において使用する用語の定義は、以下のとおりとする。</w:t>
        <w:br w:type="textWrapping"/>
        <w:t xml:space="preserve">１　「対象データ」とは、甲が乙に提供する画像、動画、音声、テキストその他のデータをいう。</w:t>
        <w:br w:type="textWrapping"/>
        <w:t xml:space="preserve">２　「アノテーション」とは、対象データに対してラベル付け、分類、タグ付け、マーキングその他AI学習用の加工を施す作業をいう。</w:t>
        <w:br w:type="textWrapping"/>
        <w:t xml:space="preserve">３　「成果物」とは、乙が本契約に基づき作成したアノテーション済みデータ及び関連資料一式をいう。</w:t>
        <w:br w:type="textWrapping"/>
        <w:t xml:space="preserve">４　「個人情報」とは、個人情報保護法に定める個人情報をいう。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bhv30diqebx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第3条（業務内容）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乙は、甲の指示に従い、以下の業務を遂行する。</w:t>
        <w:br w:type="textWrapping"/>
        <w:t xml:space="preserve">（１）対象データへのアノテーション作業</w:t>
        <w:br w:type="textWrapping"/>
        <w:t xml:space="preserve">（２）品質チェック及び修正対応</w:t>
        <w:br w:type="textWrapping"/>
        <w:t xml:space="preserve">（３）作業ログ及び報告書の作成</w:t>
        <w:br w:type="textWrapping"/>
        <w:t xml:space="preserve">（４）その他甲乙間で合意した業務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２　業務の詳細、仕様、納期等は、別途仕様書又は発注書により定める。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rwp8zpks8ra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第4条（再委託）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乙は、甲の事前の書面による承諾なく、本業務の全部又は一部を第三者に再委託してはならない。</w:t>
        <w:br w:type="textWrapping"/>
        <w:t xml:space="preserve">２　甲の承諾を得て再委託する場合、乙は当該第三者に本契約と同等の義務を課し、その行為について一切の責任を負う。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5o2ap22x5cw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第5条（報酬及び支払）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甲は乙に対し、本業務の対価として別途定める報酬を支払う。</w:t>
        <w:br w:type="textWrapping"/>
        <w:t xml:space="preserve">２　支払方法及び支払期限は、請求書発行後●日以内とする。</w:t>
        <w:br w:type="textWrapping"/>
        <w:t xml:space="preserve">３　振込手数料は甲の負担とする。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cowc33a36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第6条（納品及び検収）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乙は、成果物を甲の指定する方法により納品する。</w:t>
        <w:br w:type="textWrapping"/>
        <w:t xml:space="preserve">２　甲は、納品後●日以内に検収を行い、合否を通知する。</w:t>
        <w:br w:type="textWrapping"/>
        <w:t xml:space="preserve">３　不備がある場合、乙は無償で修正対応を行う。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g21a6vj43s1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第7条（品質管理）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乙は、仕様書に従い、正確かつ一貫性のあるアノテーションを実施するものとする。</w:t>
        <w:br w:type="textWrapping"/>
        <w:t xml:space="preserve">２　甲は品質基準を設定し、乙に対し改善を求めることができる。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vwrefainafu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第8条（知的財産権）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成果物に関する著作権（著作権法第27条及び第28条の権利を含む）は、甲に帰属する。</w:t>
        <w:br w:type="textWrapping"/>
        <w:t xml:space="preserve">２　乙は、成果物について著作者人格権を行使しない。</w:t>
        <w:br w:type="textWrapping"/>
        <w:t xml:space="preserve">３　乙が従前から保有するノウハウは乙に帰属する。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4785nwcnd4h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第9条（データの利用制限）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乙は、対象データ及び成果物を本業務の目的以外に利用してはならない。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azjsolt9k5l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第10条（秘密保持）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乙は、本業務に関連して知り得た甲の一切の情報を秘密として保持する。</w:t>
        <w:br w:type="textWrapping"/>
        <w:t xml:space="preserve">２　本条の義務は契約終了後も●年間存続する。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o1o3ovda436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第11条（個人情報の取扱い）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乙は、個人情報を適法かつ適切に取り扱う。</w:t>
        <w:br w:type="textWrapping"/>
        <w:t xml:space="preserve">２　漏えい等が発生した場合、直ちに甲へ報告する。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izpf8egb0e6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第12条（禁止事項）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乙は、以下の行為を行ってはならない。</w:t>
        <w:br w:type="textWrapping"/>
        <w:t xml:space="preserve">（１）データの無断複製又は持ち出し</w:t>
        <w:br w:type="textWrapping"/>
        <w:t xml:space="preserve">（２）不正アクセス又は情報漏えい行為</w:t>
        <w:br w:type="textWrapping"/>
        <w:t xml:space="preserve">（３）AIモデルへの無断転用</w:t>
        <w:br w:type="textWrapping"/>
        <w:t xml:space="preserve">（４）その他甲の信用を毀損する行為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ww2e21q3p4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第13条（契約期間）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本契約の有効期間は、契約締結日から●年間とする。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n15b7gyp4rts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第14条（解除）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１　当事者は、相手方が契約に違反した場合、是正を求め、改善されないときは契約を解除できる。</w:t>
        <w:br w:type="textWrapping"/>
        <w:t xml:space="preserve">２　重大な違反がある場合、催告なく解除できる。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gk2bg9gg2em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第15条（損害賠償）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当事者は、本契約違反により相手方に損害を与えた場合、これを賠償する。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nww2ys4iwkf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第16条（反社会的勢力の排除）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当事者は反社会的勢力に該当しないことを保証する。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wnfjyibxcon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第17条（準拠法・管轄）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本契約は日本法に準拠し、●地方裁判所を専属的合意管轄とする。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x7i2znwzhv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第18条（協議）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本契約に定めのない事項は、甲乙協議のうえ解決する。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odewav8vxuu5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第19条（契約書の作成）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本契約書は2通作成し、甲乙各1通を保有する。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●年●月●日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甲：●●株式会社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乙：</w:t>
        <w:br w:type="textWrapping"/>
        <w:t xml:space="preserve">住所：</w:t>
        <w:br w:type="textWrapping"/>
        <w:t xml:space="preserve">氏名：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