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i2bqvjvf646g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AIデータセット提供契約書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●●株式会社（以下「甲」という。）と●●株式会社（以下「乙」という。）は、AIデータセットの提供および利用に関し、以下のとおり契約（以下「本契約」という。）を締結する。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a3qt7uwfb69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保有するAI学習用データセット（以下「本データセット」という。）を乙に提供し、乙がこれをAI開発・分析等の目的で利用するにあたり、その条件および権利関係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5qnzff7annb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本契約において使用する用語の定義は、次のとおりとする。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本データセット</w:t>
        <w:br w:type="textWrapping"/>
        <w:t xml:space="preserve">画像、音声、テキスト、数値データその他AI学習または分析に用いられる一切のデータ及びその集合体をいう。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二次生成物</w:t>
        <w:br w:type="textWrapping"/>
        <w:t xml:space="preserve">本データセットを利用して生成・学習・分析されたAIモデル、学習済みパラメータ、出力結果その他一切の成果物をいう。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知的財産権</w:t>
        <w:br w:type="textWrapping"/>
        <w:t xml:space="preserve">特許権、著作権、商標権その他一切の知的財産に関する権利をいう。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0l4loffm35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第3条（提供内容）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甲は乙に対し、別紙に定める内容・形式・方法により本データセットを提供する。</w:t>
        <w:br w:type="textWrapping"/>
        <w:t xml:space="preserve">２　本データセットの提供は、物理媒体、クラウド、APIその他合理的な方法による。</w:t>
        <w:br w:type="textWrapping"/>
        <w:t xml:space="preserve">３　提供時期および方法は、別途協議のうえ決定する。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52djhl7kglg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第4条（利用範囲）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乙は、本データセットを以下の目的に限り利用できる。</w:t>
        <w:br w:type="textWrapping"/>
        <w:t xml:space="preserve">（１）AIモデルの開発、学習および検証</w:t>
        <w:br w:type="textWrapping"/>
        <w:t xml:space="preserve">（２）データ分析および研究</w:t>
        <w:br w:type="textWrapping"/>
        <w:t xml:space="preserve">（３）その他甲が書面により承諾した用途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乙は、甲の事前の書面承諾なく、本データセットを第三者に提供、開示または再販売してはならない。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乙は、本データセットを逆コンパイル、リバースエンジニアリングその他不正な方法で解析してはならない。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5m9sj1ozog6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第5条（知的財産権）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本データセットに関する一切の知的財産権は、甲または正当な権利者に帰属する。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本契約により、乙に対し本データセットの利用権が許諾されるにとどまり、所有権または知的財産権が移転するものではない。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二次生成物に関する権利帰属は以下のとおりとする。</w:t>
        <w:br w:type="textWrapping"/>
        <w:t xml:space="preserve">（１）乙が独自に生成したAIモデル等の権利は乙に帰属する</w:t>
        <w:br w:type="textWrapping"/>
        <w:t xml:space="preserve">（２）ただし、本データセットの再利用・再構成が可能な形での出力は禁止する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４　前項にかかわらず、別途合意がある場合はその定めに従う。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yla0kg0y0ve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第6条（データの適法性および保証）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甲は、本データセットについて、第三者の権利を侵害しないよう合理的な範囲で配慮する。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ただし、甲は本データセットの完全性、正確性、有用性、特定目的適合性を保証しない。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乙は、本データセットの利用にあたり、自らの責任で法令遵守を行うものとする。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g9a6qew9anv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第7条（個人情報の取扱い）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本データセットに個人情報が含まれる場合、甲および乙は個人情報保護法その他関連法令を遵守する。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乙は、個人情報を含むデータについて、再識別行為を行ってはならない。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３　乙は、適切な安全管理措置を講じるものとする。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97eqkzfkqgv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第8条（秘密保持）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乙は、本契約に関連して知り得た甲の技術情報、営業情報その他一切の情報を秘密として取り扱う。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秘密情報の取扱いについては、別途締結する秘密保持契約に従うものとする。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（※参考：中小企業庁レベルの秘密保持条項構成を踏襲）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s93jpc08ag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第9条（再委託）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乙は、本データセットの取扱い業務を第三者に再委託する場合、甲の事前の書面承諾を得なければならない。</w:t>
        <w:br w:type="textWrapping"/>
        <w:t xml:space="preserve">また、再委託先に対して本契約と同等の義務を課すものとする。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s48t3x2fns8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第10条（対価）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乙は、本データセットの提供対価として、別途定める金額を甲に支払う。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支払条件、支払方法については別紙に定める。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yxaz7im7cch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第11条（禁止事項）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乙は、以下の行為を行ってはならない。</w:t>
        <w:br w:type="textWrapping"/>
        <w:t xml:space="preserve">（１）違法または不正な目的での利用</w:t>
        <w:br w:type="textWrapping"/>
        <w:t xml:space="preserve">（２）差別的・倫理的に問題のあるAI開発への利用</w:t>
        <w:br w:type="textWrapping"/>
        <w:t xml:space="preserve">（３）第三者の権利侵害となる利用</w:t>
        <w:br w:type="textWrapping"/>
        <w:t xml:space="preserve">（４）データの無断複製・再配布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3gejs2l52a2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第12条（契約期間）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本契約の有効期間は、契約締結日から●年間とする。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期間満了後も、秘密保持義務および知的財産権に関する条項は存続する。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9y8buitdlig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第13条（契約解除）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当事者は、相手方が本契約に違反した場合、是正催告のうえ解除できる。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重大な違反がある場合は、催告なく直ちに解除できる。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e52s2xvased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第14条（損害賠償）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当事者は、本契約違反により相手方に損害を与えた場合、その損害を賠償する責任を負う。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u802vnfpvg8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第15条（免責）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甲は、本データセットの利用により乙に生じた損害について、一切の責任を負わない。ただし、故意または重過失による場合を除く。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skv8vh4p8wm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当事者は、反社会的勢力に該当しないことを保証し、将来にわたり関係を持たないことを約する。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ggwsycdbq65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本契約に定めのない事項または疑義が生じた場合は、甲乙協議のうえ解決する。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kmmtie9hcpo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第18条（準拠法・管轄）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本契約は日本法に準拠し、●●地方裁判所を第一審の専属的合意管轄裁判所とする。</w:t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547l2gcmaks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本契約締結の証として、本書2通を作成し、甲乙各自記名押印のうえ、各1通を保有する。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