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b3e67ifyivt" w:id="0"/>
      <w:bookmarkEnd w:id="0"/>
      <w:r w:rsidDel="00000000" w:rsidR="00000000" w:rsidRPr="00000000">
        <w:rPr>
          <w:rFonts w:ascii="Arial Unicode MS" w:cs="Arial Unicode MS" w:eastAsia="Arial Unicode MS" w:hAnsi="Arial Unicode MS"/>
          <w:b w:val="1"/>
          <w:bCs w:val="1"/>
          <w:sz w:val="44"/>
          <w:szCs w:val="44"/>
          <w:rtl w:val="0"/>
        </w:rPr>
        <w:t xml:space="preserve">AIソフトウェア利用許諾契約書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●●株式会社（以下「甲」という。）と、●●株式会社（以下「乙」という。）は、甲が提供するAIソフトウェアの利用許諾に関し、以下のとおり契約（以下「本契約」という。）を締結する。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uzbhu24zzg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本契約は、甲が開発又は提供するAIソフトウェア及び関連サービス（以下「本ソフトウェア」という。）について、乙に対しその利用を許諾する条件を定めることを目的とする。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mpyudiopiacj"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本ソフトウェア</w:t>
        <w:br w:type="textWrapping"/>
        <w:t xml:space="preserve">機械学習モデル、アルゴリズム、プログラム、API、関連ドキュメント等を含む一切のAI関連ソフトウェア</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利用環境</w:t>
        <w:br w:type="textWrapping"/>
        <w:t xml:space="preserve">本ソフトウェアを稼働させるためのクラウド、サーバー、端末等の環境</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生成データ</w:t>
        <w:br w:type="textWrapping"/>
        <w:t xml:space="preserve">本ソフトウェアを利用して生成されるテキスト、画像、音声その他の成果物</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利用者</w:t>
        <w:br w:type="textWrapping"/>
        <w:t xml:space="preserve">乙の役員、従業員その他乙の管理下で本ソフトウェアを使用する者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nl8wvvkxcs6" w:id="3"/>
      <w:bookmarkEnd w:id="3"/>
      <w:r w:rsidDel="00000000" w:rsidR="00000000" w:rsidRPr="00000000">
        <w:rPr>
          <w:rFonts w:ascii="Arial Unicode MS" w:cs="Arial Unicode MS" w:eastAsia="Arial Unicode MS" w:hAnsi="Arial Unicode MS"/>
          <w:b w:val="1"/>
          <w:bCs w:val="1"/>
          <w:rtl w:val="0"/>
        </w:rPr>
        <w:t xml:space="preserve">第3条（利用許諾）</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甲は乙に対し、本契約の条件に従い、本ソフトウェアを非独占的に利用する権利を許諾する。</w:t>
        <w:br w:type="textWrapping"/>
        <w:t xml:space="preserve">2　本ソフトウェアの利用範囲は、乙の内部業務利用に限るものとする。</w:t>
        <w:br w:type="textWrapping"/>
        <w:t xml:space="preserve">3　乙は、本契約に基づく権利を第三者に再許諾してはならない。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7jlp3vbsbdnz" w:id="4"/>
      <w:bookmarkEnd w:id="4"/>
      <w:r w:rsidDel="00000000" w:rsidR="00000000" w:rsidRPr="00000000">
        <w:rPr>
          <w:rFonts w:ascii="Arial Unicode MS" w:cs="Arial Unicode MS" w:eastAsia="Arial Unicode MS" w:hAnsi="Arial Unicode MS"/>
          <w:b w:val="1"/>
          <w:bCs w:val="1"/>
          <w:rtl w:val="0"/>
        </w:rPr>
        <w:t xml:space="preserve">第4条（利用条件）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乙は、本ソフトウェアの利用にあたり、以下の事項を遵守する。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法令及び公序良俗に違反しないこと</w:t>
        <w:br w:type="textWrapping"/>
        <w:t xml:space="preserve">2　不正アクセス、逆コンパイル、リバースエンジニアリングを行わないこと</w:t>
        <w:br w:type="textWrapping"/>
        <w:t xml:space="preserve">3　AIモデルの不正利用又は悪用を行わないこと</w:t>
        <w:br w:type="textWrapping"/>
        <w:t xml:space="preserve">4　第三者の権利を侵害しないこと</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j3bjbmm4i7x" w:id="5"/>
      <w:bookmarkEnd w:id="5"/>
      <w:r w:rsidDel="00000000" w:rsidR="00000000" w:rsidRPr="00000000">
        <w:rPr>
          <w:rFonts w:ascii="Arial Unicode MS" w:cs="Arial Unicode MS" w:eastAsia="Arial Unicode MS" w:hAnsi="Arial Unicode MS"/>
          <w:b w:val="1"/>
          <w:bCs w:val="1"/>
          <w:rtl w:val="0"/>
        </w:rPr>
        <w:t xml:space="preserve">第5条（利用料金）</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乙は、甲に対し、本ソフトウェアの利用対価として、別途定める利用料金を支払う。</w:t>
        <w:br w:type="textWrapping"/>
        <w:t xml:space="preserve">2　支払方法、支払期日は別途合意する条件による。</w:t>
        <w:br w:type="textWrapping"/>
        <w:t xml:space="preserve">3　支払遅延があった場合、乙は年14.6％の遅延損害金を支払う。</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eux2igk263" w:id="6"/>
      <w:bookmarkEnd w:id="6"/>
      <w:r w:rsidDel="00000000" w:rsidR="00000000" w:rsidRPr="00000000">
        <w:rPr>
          <w:rFonts w:ascii="Arial Unicode MS" w:cs="Arial Unicode MS" w:eastAsia="Arial Unicode MS" w:hAnsi="Arial Unicode MS"/>
          <w:b w:val="1"/>
          <w:bCs w:val="1"/>
          <w:rtl w:val="0"/>
        </w:rPr>
        <w:t xml:space="preserve">第6条（知的財産権）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本ソフトウェアに関する著作権その他の知的財産権は、すべて甲に帰属する。</w:t>
        <w:br w:type="textWrapping"/>
        <w:t xml:space="preserve">2　本契約は、乙に対し、知的財産権の譲渡を意味するものではない。</w:t>
        <w:br w:type="textWrapping"/>
        <w:t xml:space="preserve">3　生成データの権利帰属は、別途定める場合を除き乙に帰属するものとする。ただし、甲は品質改善のために利用できる。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fhxbuvmj7f" w:id="7"/>
      <w:bookmarkEnd w:id="7"/>
      <w:r w:rsidDel="00000000" w:rsidR="00000000" w:rsidRPr="00000000">
        <w:rPr>
          <w:rFonts w:ascii="Arial Unicode MS" w:cs="Arial Unicode MS" w:eastAsia="Arial Unicode MS" w:hAnsi="Arial Unicode MS"/>
          <w:b w:val="1"/>
          <w:bCs w:val="1"/>
          <w:rtl w:val="0"/>
        </w:rPr>
        <w:t xml:space="preserve">第7条（データの取扱い）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甲は、本ソフトウェアの提供にあたり取得したデータを、サービス改善目的で利用できる。</w:t>
        <w:br w:type="textWrapping"/>
        <w:t xml:space="preserve">2　甲は、個人情報を取り扱う場合、関係法令を遵守する。</w:t>
        <w:br w:type="textWrapping"/>
        <w:t xml:space="preserve">3　乙は、機密情報や個人情報を入力する際は自己責任とする。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fsixw8359z65" w:id="8"/>
      <w:bookmarkEnd w:id="8"/>
      <w:r w:rsidDel="00000000" w:rsidR="00000000" w:rsidRPr="00000000">
        <w:rPr>
          <w:rFonts w:ascii="Arial Unicode MS" w:cs="Arial Unicode MS" w:eastAsia="Arial Unicode MS" w:hAnsi="Arial Unicode MS"/>
          <w:b w:val="1"/>
          <w:bCs w:val="1"/>
          <w:rtl w:val="0"/>
        </w:rPr>
        <w:t xml:space="preserve">第8条（保証の否認）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甲は、本ソフトウェアの正確性、完全性、有用性について保証しない。</w:t>
        <w:br w:type="textWrapping"/>
        <w:t xml:space="preserve">2　AIによる出力結果の適法性・正確性についても保証しない。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uk2fz7fq2s5g" w:id="9"/>
      <w:bookmarkEnd w:id="9"/>
      <w:r w:rsidDel="00000000" w:rsidR="00000000" w:rsidRPr="00000000">
        <w:rPr>
          <w:rFonts w:ascii="Arial Unicode MS" w:cs="Arial Unicode MS" w:eastAsia="Arial Unicode MS" w:hAnsi="Arial Unicode MS"/>
          <w:b w:val="1"/>
          <w:bCs w:val="1"/>
          <w:rtl w:val="0"/>
        </w:rPr>
        <w:t xml:space="preserve">第9条（責任制限）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甲の責任は、乙が支払った利用料金の総額を上限とする。</w:t>
        <w:br w:type="textWrapping"/>
        <w:t xml:space="preserve">2　間接損害、特別損害、逸失利益については責任を負わない。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5akthxctop1y"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本ソフトウェアの再配布、販売</w:t>
        <w:br w:type="textWrapping"/>
        <w:t xml:space="preserve">2　競合サービスの開発目的での利用</w:t>
        <w:br w:type="textWrapping"/>
        <w:t xml:space="preserve">3　不正・有害なコンテンツの生成</w:t>
        <w:br w:type="textWrapping"/>
        <w:t xml:space="preserve">4　システムに過度な負荷をかける行為</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arbgxux3uwp"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甲及び乙は、本契約に関連して知り得た相手方の秘密情報を第三者に開示してはならない。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1wfoeurdhwd"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期間満了の1か月前までに解約の意思表示がない場合、自動更新とする。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pkipha9q99g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相手方が本契約に違反した場合、催告の上解除できる。</w:t>
        <w:br w:type="textWrapping"/>
        <w:t xml:space="preserve">2　重大な違反がある場合は、即時解除できる。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32avokobargs" w:id="14"/>
      <w:bookmarkEnd w:id="14"/>
      <w:r w:rsidDel="00000000" w:rsidR="00000000" w:rsidRPr="00000000">
        <w:rPr>
          <w:rFonts w:ascii="Arial Unicode MS" w:cs="Arial Unicode MS" w:eastAsia="Arial Unicode MS" w:hAnsi="Arial Unicode MS"/>
          <w:b w:val="1"/>
          <w:bCs w:val="1"/>
          <w:rtl w:val="0"/>
        </w:rPr>
        <w:t xml:space="preserve">第14条（サービスの変更・停止）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甲は、必要に応じて本ソフトウェアの内容変更又は提供停止ができる。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b6k043cwf2ef"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甲及び乙は、反社会的勢力でないことを保証し、関与が判明した場合は契約を解除できる。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6qm3puf0wha"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本契約は日本法に準拠し、●●地方裁判所を専属管轄とする。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49mou89nvu9o"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本契約に定めのない事項は、甲乙協議のうえ解決する。</w:t>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2kgf5ydwjv6u" w:id="18"/>
      <w:bookmarkEnd w:id="18"/>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