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t7anlofjplbc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AIシステム保守契約書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●●株式会社（以下「甲」という。）と、●●株式会社（以下「乙」という。）は、甲が利用するAIシステムの保守・運用に関して、以下のとおり契約（以下「本契約」という。）を締結する。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cuvlgomiwhe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本契約は、乙が甲に対して提供するAIシステムの保守・運用サービスに関し、その内容、条件および権利義務関係を定めることを目的とする。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qxe9w8a52n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本契約において使用する用語の定義は、次の各号のとおりとする。</w:t>
        <w:br w:type="textWrapping"/>
        <w:t xml:space="preserve">1　AIシステムとは、機械学習モデル、アルゴリズム、ソフトウェア、データ処理基盤および関連機能の総体をいう。</w:t>
        <w:br w:type="textWrapping"/>
        <w:t xml:space="preserve">2　保守サービスとは、障害対応、監視、改善、アップデートおよび技術支援を含む一切の業務をいう。</w:t>
        <w:br w:type="textWrapping"/>
        <w:t xml:space="preserve">3　障害とは、AIシステムの全部または一部が正常に稼働しない状態をいう。</w:t>
        <w:br w:type="textWrapping"/>
        <w:t xml:space="preserve">4　成果物とは、本契約に基づき乙が作成・提供するプログラム、ドキュメント、レポート等をいう。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li9dwqhi211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第3条（業務内容）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乙は、以下の保守業務を行う。</w:t>
        <w:br w:type="textWrapping"/>
        <w:t xml:space="preserve">1　システムの監視および障害検知</w:t>
        <w:br w:type="textWrapping"/>
        <w:t xml:space="preserve">2　障害発生時の復旧対応</w:t>
        <w:br w:type="textWrapping"/>
        <w:t xml:space="preserve">3　AIモデルの軽微な調整および再学習対応</w:t>
        <w:br w:type="textWrapping"/>
        <w:t xml:space="preserve">4　セキュリティ対応およびアップデート</w:t>
        <w:br w:type="textWrapping"/>
        <w:t xml:space="preserve">5　技術的問い合わせ対応</w:t>
        <w:br w:type="textWrapping"/>
        <w:t xml:space="preserve">6　その他甲乙協議の上定めた業務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6ww7jddz1g0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第4条（サービスレベル）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乙は、別途合意するサービスレベルに従い業務を提供する。</w:t>
        <w:br w:type="textWrapping"/>
        <w:t xml:space="preserve">2　対応時間、応答時間、復旧目標時間等は、別紙または個別合意により定める。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bjb5axlhzop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第5条（契約期間）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本契約の有効期間は、●年●月●日から●年間とする。</w:t>
        <w:br w:type="textWrapping"/>
        <w:t xml:space="preserve">2　期間満了の1か月前までに書面による解約の意思表示がない場合、本契約は同一条件で自動更新される。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77qnfgofmg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第6条（報酬）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甲は乙に対し、本契約に基づく対価として、月額●円を支払う。</w:t>
        <w:br w:type="textWrapping"/>
        <w:t xml:space="preserve">2　追加業務が発生した場合は、別途協議のうえ定める。</w:t>
        <w:br w:type="textWrapping"/>
        <w:t xml:space="preserve">3　支払方法および期限は別途定める。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2cqkv632nl7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第7条（再委託）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乙は、本契約に基づく業務の全部または一部を第三者に再委託する場合、事前に甲の承諾を得るものとする。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wbk4x3dx27g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第8条（秘密保持）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甲および乙は、本契約に関連して知り得た相手方の技術情報、営業情報その他一切の情報を第三者に開示してはならない。</w:t>
        <w:br w:type="textWrapping"/>
        <w:t xml:space="preserve">2　本条の義務は、本契約終了後も●年間存続する。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k2m6pm2ursb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第9条（データの取扱い）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乙は、甲のデータを本契約の目的以外に使用してはならない。</w:t>
        <w:br w:type="textWrapping"/>
        <w:t xml:space="preserve">2　乙は、データの漏えい、滅失、毀損を防止するため、合理的な安全管理措置を講じる。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rs6x92j2636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第10条（知的財産権）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AIシステムおよび既存技術に関する知的財産権は、原則として乙に帰属する。</w:t>
        <w:br w:type="textWrapping"/>
        <w:t xml:space="preserve">2　本契約に基づき新たに作成された成果物の権利帰属は、甲乙協議の上決定する。</w:t>
        <w:br w:type="textWrapping"/>
        <w:t xml:space="preserve">3　甲は、本契約の目的の範囲内で成果物を利用できる。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9e91fg4nake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第11条（保証の否認）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乙は、AIシステムの完全性、正確性、有用性を保証するものではない。</w:t>
        <w:br w:type="textWrapping"/>
        <w:t xml:space="preserve">2　AIの判断結果について、乙は一切の責任を負わない。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4ydxpz5qkue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第12条（責任制限）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乙の責任は、通常かつ直接の損害に限られ、その上限は直近6か月分の保守料金の総額とする。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98js7j93u3x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第13条（契約解除）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甲または乙は、相手方が本契約に違反し、相当期間を定めて是正を求めたにもかかわらず改善されない場合、本契約を解除できる。</w:t>
        <w:br w:type="textWrapping"/>
        <w:t xml:space="preserve">2　やむを得ない事由により契約継続が困難な場合も解除できる。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6hjbucld4fu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第14条（不可抗力）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天災、法令改正、通信障害その他不可抗力により履行が困難となった場合、当事者は責任を負わない。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40403gx1q67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甲および乙は、自らが反社会的勢力に該当しないことを表明し、将来にわたり該当しないことを保証する。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p0gfsoi3r7x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第16条（協議事項）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本契約に定めのない事項または疑義が生じた場合は、甲乙誠意をもって協議し解決する。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1ahighkkdbr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第17条（管轄）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本契約に関する紛争は、●地方裁判所を専属的合意管轄裁判所とする。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b529lwjwwbx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第18条（契約書の成立）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本契約締結の証として、本書2通を作成し、甲乙記名押印のうえ各1通を保有する。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（住所）</w:t>
        <w:br w:type="textWrapping"/>
        <w:t xml:space="preserve">（代表者名）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（住所）</w:t>
        <w:br w:type="textWrapping"/>
        <w:t xml:space="preserve">（代表者名）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