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g12zpupsswi" w:id="0"/>
      <w:bookmarkEnd w:id="0"/>
      <w:r w:rsidDel="00000000" w:rsidR="00000000" w:rsidRPr="00000000">
        <w:rPr>
          <w:rFonts w:ascii="Arial Unicode MS" w:cs="Arial Unicode MS" w:eastAsia="Arial Unicode MS" w:hAnsi="Arial Unicode MS"/>
          <w:b w:val="1"/>
          <w:bCs w:val="1"/>
          <w:sz w:val="44"/>
          <w:szCs w:val="44"/>
          <w:rtl w:val="0"/>
        </w:rPr>
        <w:t xml:space="preserve">定款変更の株主総会議事録</w:t>
        <w:br w:type="textWrapping"/>
        <w:t xml:space="preserve">（株式譲渡制限の設定・変更）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株式会社●●は、下記のとおり株主総会を開催し、定款変更について決議した。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nmw96wugav8" w:id="1"/>
      <w:bookmarkEnd w:id="1"/>
      <w:r w:rsidDel="00000000" w:rsidR="00000000" w:rsidRPr="00000000">
        <w:rPr>
          <w:rFonts w:ascii="Arial Unicode MS" w:cs="Arial Unicode MS" w:eastAsia="Arial Unicode MS" w:hAnsi="Arial Unicode MS"/>
          <w:b w:val="1"/>
          <w:bCs w:val="1"/>
          <w:rtl w:val="0"/>
        </w:rPr>
        <w:t xml:space="preserve">株主総会議事録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●●年●月●日　午前●時●分</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本店会議室（所在地：●●）</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３．出席株主数及び議決権数</w:t>
        <w:br w:type="textWrapping"/>
        <w:t xml:space="preserve">発行済株式総数　●●株</w:t>
        <w:br w:type="textWrapping"/>
        <w:t xml:space="preserve">議決権を有する株主数　●名</w:t>
        <w:br w:type="textWrapping"/>
        <w:t xml:space="preserve">出席株主数　●名（委任状出席を含む）</w:t>
        <w:br w:type="textWrapping"/>
        <w:t xml:space="preserve">出席株主の議決権数　●個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４．議長</w:t>
        <w:br w:type="textWrapping"/>
        <w:t xml:space="preserve">代表取締役　●●</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５．議事の経過の要領及びその結果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議長は、定刻に開会を宣し、本総会が適法に成立した旨を述べた後、議案の審議に入った。</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ltdgnbl91kvt" w:id="2"/>
      <w:bookmarkEnd w:id="2"/>
      <w:r w:rsidDel="00000000" w:rsidR="00000000" w:rsidRPr="00000000">
        <w:rPr>
          <w:rFonts w:ascii="Arial Unicode MS" w:cs="Arial Unicode MS" w:eastAsia="Arial Unicode MS" w:hAnsi="Arial Unicode MS"/>
          <w:b w:val="1"/>
          <w:bCs w:val="1"/>
          <w:rtl w:val="0"/>
        </w:rPr>
        <w:t xml:space="preserve">第１号議案　定款変更の件（株式譲渡制限の設定・変更）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議長は、会社の株式の流通を適切に管理し、経営の安定性を確保するため、定款の一部を変更し、株式の譲渡について会社の承認を要する旨の規定を新設又は変更する必要がある旨を説明した。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続いて、変更内容として、現行定款第●条を以下のとおり変更する旨を説明した。</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fyvxechn5cyc" w:id="3"/>
      <w:bookmarkEnd w:id="3"/>
      <w:r w:rsidDel="00000000" w:rsidR="00000000" w:rsidRPr="00000000">
        <w:rPr>
          <w:rFonts w:ascii="Arial Unicode MS" w:cs="Arial Unicode MS" w:eastAsia="Arial Unicode MS" w:hAnsi="Arial Unicode MS"/>
          <w:b w:val="1"/>
          <w:bCs w:val="1"/>
          <w:color w:val="000000"/>
          <w:sz w:val="24"/>
          <w:szCs w:val="24"/>
          <w:rtl w:val="0"/>
        </w:rPr>
        <w:t xml:space="preserve">（変更前）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第●条</w:t>
        <w:br w:type="textWrapping"/>
        <w:t xml:space="preserve">当会社の株式は、譲渡することができる。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b4nepb9mw162" w:id="4"/>
      <w:bookmarkEnd w:id="4"/>
      <w:r w:rsidDel="00000000" w:rsidR="00000000" w:rsidRPr="00000000">
        <w:rPr>
          <w:rFonts w:ascii="Arial Unicode MS" w:cs="Arial Unicode MS" w:eastAsia="Arial Unicode MS" w:hAnsi="Arial Unicode MS"/>
          <w:b w:val="1"/>
          <w:bCs w:val="1"/>
          <w:color w:val="000000"/>
          <w:sz w:val="24"/>
          <w:szCs w:val="24"/>
          <w:rtl w:val="0"/>
        </w:rPr>
        <w:t xml:space="preserve">（変更後）</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第●条</w:t>
        <w:br w:type="textWrapping"/>
        <w:t xml:space="preserve">当会社の株式を譲渡により取得するには、株主総会の承認を受けなければならない。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（※取締役会設置会社の場合）</w:t>
        <w:br w:type="textWrapping"/>
        <w:t xml:space="preserve">当会社の株式を譲渡により取得するには、取締役会の承認を受けなければならない。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議長は、本議案の承認を求めたところ、出席株主の議決権の●分の●以上の賛成をもって、原案どおり承認可決された。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６．閉会</w:t>
        <w:br w:type="textWrapping"/>
        <w:t xml:space="preserve">以上をもって本日の議事を終了したので、議長は閉会を宣した。</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以上の決議を明確にするため、本議事録を作成し、議長及び出席取締役がこれに記名押印する。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