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892r37y1jnf" w:id="0"/>
      <w:bookmarkEnd w:id="0"/>
      <w:r w:rsidDel="00000000" w:rsidR="00000000" w:rsidRPr="00000000">
        <w:rPr>
          <w:rFonts w:ascii="Arial Unicode MS" w:cs="Arial Unicode MS" w:eastAsia="Arial Unicode MS" w:hAnsi="Arial Unicode MS"/>
          <w:b w:val="1"/>
          <w:bCs w:val="1"/>
          <w:sz w:val="44"/>
          <w:szCs w:val="44"/>
          <w:rtl w:val="0"/>
        </w:rPr>
        <w:t xml:space="preserve">自己株式消却に関する株主総会議事録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●●年●月●日　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本店会議室（●●県●●市●●）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３．出席株主数</w:t>
        <w:br w:type="textWrapping"/>
        <w:t xml:space="preserve">発行済株式総数　●●株</w:t>
        <w:br w:type="textWrapping"/>
        <w:t xml:space="preserve">議決権を有する株主数　●●名</w:t>
        <w:br w:type="textWrapping"/>
        <w:t xml:space="preserve">出席株主数（委任状含む）　●●名</w:t>
        <w:br w:type="textWrapping"/>
        <w:t xml:space="preserve">出席株主の議決権数　●●個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代表取締役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５．議事の経過の要領及びその結果</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議長は、定刻に開会を宣し、本総会が適法に成立した旨を述べ、直ちに議案の審議に入った。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pmvdmva3tvg0" w:id="1"/>
      <w:bookmarkEnd w:id="1"/>
      <w:r w:rsidDel="00000000" w:rsidR="00000000" w:rsidRPr="00000000">
        <w:rPr>
          <w:rFonts w:ascii="Arial Unicode MS" w:cs="Arial Unicode MS" w:eastAsia="Arial Unicode MS" w:hAnsi="Arial Unicode MS"/>
          <w:b w:val="1"/>
          <w:bCs w:val="1"/>
          <w:rtl w:val="0"/>
        </w:rPr>
        <w:t xml:space="preserve">第１号議案　自己株式消却の件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議長は、会社法第178条に基づき、当会社が保有する自己株式の一部を消却する旨を説明し、その理由として、資本効率の向上および株主価値の向上を図るためであることを述べた。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続いて、以下の内容について説明がなされた。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１．消却する株式の種類</w:t>
        <w:br w:type="textWrapping"/>
        <w:t xml:space="preserve">普通株式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２．消却する株式の総数</w:t>
        <w:br w:type="textWrapping"/>
        <w:t xml:space="preserve">●●株（発行済株式総数に対する割合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３．消却予定日</w:t>
        <w:br w:type="textWrapping"/>
        <w:t xml:space="preserve">●●年●月●日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４．消却の方法</w:t>
        <w:br w:type="textWrapping"/>
        <w:t xml:space="preserve">会社が保有する自己株式の全部を消却する方法による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以上の説明の後、議長が本議案の承認を求めたところ、出席株主の議決権の過半数の賛成により、原案どおり承認可決された。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本議事録の内容を証するため、本書を作成し、議長及び出席取締役が記名押印する。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uyany65afe0" w:id="2"/>
      <w:bookmarkEnd w:id="2"/>
      <w:r w:rsidDel="00000000" w:rsidR="00000000" w:rsidRPr="00000000">
        <w:rPr>
          <w:rFonts w:ascii="Arial Unicode MS" w:cs="Arial Unicode MS" w:eastAsia="Arial Unicode MS" w:hAnsi="Arial Unicode MS"/>
          <w:b w:val="1"/>
          <w:bCs w:val="1"/>
          <w:rtl w:val="0"/>
        </w:rPr>
        <w:t xml:space="preserve">（任意記載）監査役出席の場合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