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xmm397zzt5z" w:id="0"/>
      <w:bookmarkEnd w:id="0"/>
      <w:r w:rsidDel="00000000" w:rsidR="00000000" w:rsidRPr="00000000">
        <w:rPr>
          <w:rFonts w:ascii="Arial Unicode MS" w:cs="Arial Unicode MS" w:eastAsia="Arial Unicode MS" w:hAnsi="Arial Unicode MS"/>
          <w:b w:val="1"/>
          <w:bCs w:val="1"/>
          <w:sz w:val="44"/>
          <w:szCs w:val="44"/>
          <w:rtl w:val="0"/>
        </w:rPr>
        <w:t xml:space="preserve">フリーランスタスク型業務委託契約書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本契約は、●●株式会社（以下「甲」という。）と、●●（以下「乙」という。）との間で、タスク単位の業務委託に関し、以下のとおり締結する。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ncnc84xowera"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本契約は、甲が乙に対し、個別に指定するタスク型業務（以下「本業務」という。）を委託し、乙がこれを受託するにあたり、その条件及び権利義務関係を定めることを目的とする。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yybg22nm02hd"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本業務の具体的内容、納期、成果物、報酬等は、甲乙間で別途合意する個別指示書、発注書、業務依頼書その他の書面または電磁的方法により定める。</w:t>
      </w:r>
    </w:p>
    <w:p w:rsidR="00000000" w:rsidDel="00000000" w:rsidP="00000000" w:rsidRDefault="00000000" w:rsidRPr="00000000" w14:paraId="0000000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本業務は、継続的雇用関係を伴わない独立した業務委託であり、乙は自己の裁量と責任において業務を遂行する。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1rmejfmwcwae"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0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乙は、善良なる管理者の注意をもって、本業務を遂行する。</w:t>
      </w:r>
    </w:p>
    <w:p w:rsidR="00000000" w:rsidDel="00000000" w:rsidP="00000000" w:rsidRDefault="00000000" w:rsidRPr="00000000" w14:paraId="0000000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乙は、法令及び業界慣行を遵守し、甲の信用を毀損する行為を行ってはならない。</w:t>
      </w:r>
    </w:p>
    <w:p w:rsidR="00000000" w:rsidDel="00000000" w:rsidP="00000000" w:rsidRDefault="00000000" w:rsidRPr="00000000" w14:paraId="0000000F">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乙は、必要に応じて業務進捗を甲に報告するものとする。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20r5d1f6f4cp" w:id="4"/>
      <w:bookmarkEnd w:id="4"/>
      <w:r w:rsidDel="00000000" w:rsidR="00000000" w:rsidRPr="00000000">
        <w:rPr>
          <w:rFonts w:ascii="Arial Unicode MS" w:cs="Arial Unicode MS" w:eastAsia="Arial Unicode MS" w:hAnsi="Arial Unicode MS"/>
          <w:b w:val="1"/>
          <w:bCs w:val="1"/>
          <w:rtl w:val="0"/>
        </w:rPr>
        <w:t xml:space="preserve">第4条（再委託の制限）</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乙は、本業務の全部または一部を第三者に再委託する場合には、事前に甲の書面による承諾を得なければならない。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j99lu5bggohf" w:id="5"/>
      <w:bookmarkEnd w:id="5"/>
      <w:r w:rsidDel="00000000" w:rsidR="00000000" w:rsidRPr="00000000">
        <w:rPr>
          <w:rFonts w:ascii="Arial Unicode MS" w:cs="Arial Unicode MS" w:eastAsia="Arial Unicode MS" w:hAnsi="Arial Unicode MS"/>
          <w:b w:val="1"/>
          <w:bCs w:val="1"/>
          <w:rtl w:val="0"/>
        </w:rPr>
        <w:t xml:space="preserve">第5条（成果物の納品及び検収）</w:t>
      </w:r>
    </w:p>
    <w:p w:rsidR="00000000" w:rsidDel="00000000" w:rsidP="00000000" w:rsidRDefault="00000000" w:rsidRPr="00000000" w14:paraId="0000001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乙は、定められた納期までに成果物を納品する。</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甲は、納品後合理的期間内に検収を行い、合否を通知する。</w:t>
      </w:r>
    </w:p>
    <w:p w:rsidR="00000000" w:rsidDel="00000000" w:rsidP="00000000" w:rsidRDefault="00000000" w:rsidRPr="00000000" w14:paraId="00000017">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不適合が認められた場合、乙は無償で修正を行うものとする。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qqbzzci1hhc3" w:id="6"/>
      <w:bookmarkEnd w:id="6"/>
      <w:r w:rsidDel="00000000" w:rsidR="00000000" w:rsidRPr="00000000">
        <w:rPr>
          <w:rFonts w:ascii="Arial Unicode MS" w:cs="Arial Unicode MS" w:eastAsia="Arial Unicode MS" w:hAnsi="Arial Unicode MS"/>
          <w:b w:val="1"/>
          <w:bCs w:val="1"/>
          <w:rtl w:val="0"/>
        </w:rPr>
        <w:t xml:space="preserve">第6条（報酬及び支払）</w:t>
      </w:r>
    </w:p>
    <w:p w:rsidR="00000000" w:rsidDel="00000000" w:rsidP="00000000" w:rsidRDefault="00000000" w:rsidRPr="00000000" w14:paraId="0000001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甲は、乙に対し、本業務の対価として別途合意した報酬を支払う。</w:t>
      </w:r>
    </w:p>
    <w:p w:rsidR="00000000" w:rsidDel="00000000" w:rsidP="00000000" w:rsidRDefault="00000000" w:rsidRPr="00000000" w14:paraId="0000001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支払時期及び方法は、個別契約または請求書に基づき定める。</w:t>
      </w:r>
    </w:p>
    <w:p w:rsidR="00000000" w:rsidDel="00000000" w:rsidP="00000000" w:rsidRDefault="00000000" w:rsidRPr="00000000" w14:paraId="0000001C">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uukhdi1k6g0j" w:id="7"/>
      <w:bookmarkEnd w:id="7"/>
      <w:r w:rsidDel="00000000" w:rsidR="00000000" w:rsidRPr="00000000">
        <w:rPr>
          <w:rFonts w:ascii="Arial Unicode MS" w:cs="Arial Unicode MS" w:eastAsia="Arial Unicode MS" w:hAnsi="Arial Unicode MS"/>
          <w:b w:val="1"/>
          <w:bCs w:val="1"/>
          <w:rtl w:val="0"/>
        </w:rPr>
        <w:t xml:space="preserve">第7条（費用負担）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本業務の遂行に要する費用は、特段の定めがない限り乙の負担とする。ただし、事前に合意した費用については甲が負担する。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powmglj1wq1s"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本業務により作成された成果物に関する著作権（著作権法第27条及び第28条を含む）は、特段の合意がない限り甲に帰属する。</w:t>
      </w:r>
    </w:p>
    <w:p w:rsidR="00000000" w:rsidDel="00000000" w:rsidP="00000000" w:rsidRDefault="00000000" w:rsidRPr="00000000" w14:paraId="0000002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乙は、成果物について著作者人格権を行使しないものとする。</w:t>
      </w:r>
    </w:p>
    <w:p w:rsidR="00000000" w:rsidDel="00000000" w:rsidP="00000000" w:rsidRDefault="00000000" w:rsidRPr="00000000" w14:paraId="00000024">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乙が従前から保有する知的財産権は乙に留保される。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uj5s2f938o3g"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乙は、本業務に関連して知り得た甲の営業上、技術上その他一切の秘密情報を第三者に開示または漏洩してはならない。</w:t>
      </w:r>
    </w:p>
    <w:p w:rsidR="00000000" w:rsidDel="00000000" w:rsidP="00000000" w:rsidRDefault="00000000" w:rsidRPr="00000000" w14:paraId="00000028">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本条の義務は、本契約終了後も●年間存続する。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（※詳細定義は のような構成に準じて厳格に定義することが望ましい）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yxr6vebpw19t"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乙は、本業務に関連して個人情報を取り扱う場合、個人情報保護法その他関連法令を遵守し、適切に管理する。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2rs6oohqg5dx"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本契約の有効期間は、契約締結日から●年間とする。ただし、期間満了の●日前までにいずれからも異議がない場合、自動更新する。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upsjl7p6va2"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3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甲または乙は、相手方が本契約に違反し、是正しない場合、契約を解除できる。</w:t>
      </w:r>
    </w:p>
    <w:p w:rsidR="00000000" w:rsidDel="00000000" w:rsidP="00000000" w:rsidRDefault="00000000" w:rsidRPr="00000000" w14:paraId="00000033">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次の各号に該当する場合、催告なく解除できる。</w:t>
      </w:r>
    </w:p>
    <w:p w:rsidR="00000000" w:rsidDel="00000000" w:rsidP="00000000" w:rsidRDefault="00000000" w:rsidRPr="00000000" w14:paraId="00000034">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rtl w:val="0"/>
        </w:rPr>
        <w:t xml:space="preserve">重大な契約違反</w:t>
      </w:r>
    </w:p>
    <w:p w:rsidR="00000000" w:rsidDel="00000000" w:rsidP="00000000" w:rsidRDefault="00000000" w:rsidRPr="00000000" w14:paraId="00000035">
      <w:pPr>
        <w:rPr/>
      </w:pPr>
      <w:r w:rsidDel="00000000" w:rsidR="00000000" w:rsidRPr="00000000">
        <w:rPr>
          <w:rFonts w:ascii="Arial Unicode MS" w:cs="Arial Unicode MS" w:eastAsia="Arial Unicode MS" w:hAnsi="Arial Unicode MS"/>
          <w:rtl w:val="0"/>
        </w:rPr>
        <w:t xml:space="preserve">・支払停止または破産手続開始</w:t>
      </w:r>
    </w:p>
    <w:p w:rsidR="00000000" w:rsidDel="00000000" w:rsidP="00000000" w:rsidRDefault="00000000" w:rsidRPr="00000000" w14:paraId="00000036">
      <w:pPr>
        <w:rPr/>
      </w:pPr>
      <w:r w:rsidDel="00000000" w:rsidR="00000000" w:rsidRPr="00000000">
        <w:rPr>
          <w:rFonts w:ascii="Arial Unicode MS" w:cs="Arial Unicode MS" w:eastAsia="Arial Unicode MS" w:hAnsi="Arial Unicode MS"/>
          <w:rtl w:val="0"/>
        </w:rPr>
        <w:t xml:space="preserve">・信用状態の著しい悪化</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5bzbnfpotrgr"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本契約違反により損害が生じた場合、違反当事者は相手方に対し、その損害を賠償する。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bg1y3lm6xtza" w:id="14"/>
      <w:bookmarkEnd w:id="14"/>
      <w:r w:rsidDel="00000000" w:rsidR="00000000" w:rsidRPr="00000000">
        <w:rPr>
          <w:rFonts w:ascii="Arial Unicode MS" w:cs="Arial Unicode MS" w:eastAsia="Arial Unicode MS" w:hAnsi="Arial Unicode MS"/>
          <w:b w:val="1"/>
          <w:bCs w:val="1"/>
          <w:rtl w:val="0"/>
        </w:rPr>
        <w:t xml:space="preserve">第14条（責任制限）</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甲の責任は、当該業務に関して支払った報酬額を上限とする。ただし、故意または重過失による場合を除く。</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i4q1r3j12o7c"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甲及び乙は、反社会的勢力に該当しないことを表明し、将来にわたって関係を持たないことを保証する。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553la0z4yrq9"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本契約に定めのない事項または疑義が生じた場合、甲乙誠意をもって協議し解決する。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iwrqr4215eui" w:id="17"/>
      <w:bookmarkEnd w:id="17"/>
      <w:r w:rsidDel="00000000" w:rsidR="00000000" w:rsidRPr="00000000">
        <w:rPr>
          <w:rFonts w:ascii="Arial Unicode MS" w:cs="Arial Unicode MS" w:eastAsia="Arial Unicode MS" w:hAnsi="Arial Unicode MS"/>
          <w:b w:val="1"/>
          <w:bCs w:val="1"/>
          <w:rtl w:val="0"/>
        </w:rPr>
        <w:t xml:space="preserve">第17条（準拠法・管轄）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本契約は日本法に準拠し、紛争については甲の本店所在地を管轄する地方裁判所を専属的合意管轄とする。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qbvs7clzhjd9" w:id="18"/>
      <w:bookmarkEnd w:id="18"/>
      <w:r w:rsidDel="00000000" w:rsidR="00000000" w:rsidRPr="00000000">
        <w:rPr>
          <w:rFonts w:ascii="Arial Unicode MS" w:cs="Arial Unicode MS" w:eastAsia="Arial Unicode MS" w:hAnsi="Arial Unicode MS"/>
          <w:b w:val="1"/>
          <w:bCs w:val="1"/>
          <w:rtl w:val="0"/>
        </w:rPr>
        <w:t xml:space="preserve">第18条（契約形態の確認）</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本契約は業務委託契約であり、雇用契約ではないことを確認する。乙は労働基準法その他労働関係法令の適用を受けない。</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本契約締結の証として、本書を2通作成し、甲乙各自記名押印のうえ各1通を保有する。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5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