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mnp4g8e1bu" w:id="0"/>
      <w:bookmarkEnd w:id="0"/>
      <w:r w:rsidDel="00000000" w:rsidR="00000000" w:rsidRPr="00000000">
        <w:rPr>
          <w:rFonts w:ascii="Arial Unicode MS" w:cs="Arial Unicode MS" w:eastAsia="Arial Unicode MS" w:hAnsi="Arial Unicode MS"/>
          <w:b w:val="1"/>
          <w:bCs w:val="1"/>
          <w:sz w:val="44"/>
          <w:szCs w:val="44"/>
          <w:rtl w:val="0"/>
        </w:rPr>
        <w:t xml:space="preserve">プログラミング業務委託契約書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●●株式会社（以下「甲」という。）と、●●（以下「乙」という。）は、プログラミング業務の委託に関し、次のとおり業務委託契約（以下「本契約」という。）を締結する。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7on3jhtco2jo"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本契約は、甲が乙に対しプログラミング業務を委託し、乙がこれを受託するにあたり、その条件および権利義務関係を定めることを目的とする。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caziqrchzbpf"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乙は、甲の指示に基づき、以下の業務（以下「本業務」という。）を遂行する。</w:t>
        <w:br w:type="textWrapping"/>
        <w:t xml:space="preserve">(1) システム開発、アプリケーション開発、Web開発</w:t>
        <w:br w:type="textWrapping"/>
        <w:t xml:space="preserve">(2) プログラムの設計、実装、テスト</w:t>
        <w:br w:type="textWrapping"/>
        <w:t xml:space="preserve">(3) 既存システムの改修、保守、運用支援</w:t>
        <w:br w:type="textWrapping"/>
        <w:t xml:space="preserve">(4) その他甲乙間で合意した業務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本業務の詳細（仕様、納期、成果物等）は、別途書面または電磁的方法により定める。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t3tfbkkz2xxx" w:id="3"/>
      <w:bookmarkEnd w:id="3"/>
      <w:r w:rsidDel="00000000" w:rsidR="00000000" w:rsidRPr="00000000">
        <w:rPr>
          <w:rFonts w:ascii="Arial Unicode MS" w:cs="Arial Unicode MS" w:eastAsia="Arial Unicode MS" w:hAnsi="Arial Unicode MS"/>
          <w:b w:val="1"/>
          <w:bCs w:val="1"/>
          <w:rtl w:val="0"/>
        </w:rPr>
        <w:t xml:space="preserve">第3条（契約形態）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本契約は準委任契約とし、乙は善良なる管理者の注意をもって本業務を遂行するものとする。ただし、個別契約において請負と定めた場合は当該定めを優先する。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50tvi8xt2x05" w:id="4"/>
      <w:bookmarkEnd w:id="4"/>
      <w:r w:rsidDel="00000000" w:rsidR="00000000" w:rsidRPr="00000000">
        <w:rPr>
          <w:rFonts w:ascii="Arial Unicode MS" w:cs="Arial Unicode MS" w:eastAsia="Arial Unicode MS" w:hAnsi="Arial Unicode MS"/>
          <w:b w:val="1"/>
          <w:bCs w:val="1"/>
          <w:rtl w:val="0"/>
        </w:rPr>
        <w:t xml:space="preserve">第4条（業務遂行）</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乙は、自己の責任において本業務を遂行する。</w:t>
        <w:br w:type="textWrapping"/>
        <w:t xml:space="preserve">2　乙は、業務遂行にあたり、甲の指示に従うものとするが、専門的判断に基づき合理的な提案を行うことができる。</w:t>
        <w:br w:type="textWrapping"/>
        <w:t xml:space="preserve">3　乙は、本業務を第三者に再委託する場合、事前に甲の書面による承諾を得なければならない。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kmhxxpo6sn2" w:id="5"/>
      <w:bookmarkEnd w:id="5"/>
      <w:r w:rsidDel="00000000" w:rsidR="00000000" w:rsidRPr="00000000">
        <w:rPr>
          <w:rFonts w:ascii="Arial Unicode MS" w:cs="Arial Unicode MS" w:eastAsia="Arial Unicode MS" w:hAnsi="Arial Unicode MS"/>
          <w:b w:val="1"/>
          <w:bCs w:val="1"/>
          <w:rtl w:val="0"/>
        </w:rPr>
        <w:t xml:space="preserve">第5条（報酬）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支払条件（支払期日、支払方法等）は、個別契約に定める。</w:t>
        <w:br w:type="textWrapping"/>
        <w:t xml:space="preserve">3　振込手数料は甲の負担とする。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fade21b0o1ak" w:id="6"/>
      <w:bookmarkEnd w:id="6"/>
      <w:r w:rsidDel="00000000" w:rsidR="00000000" w:rsidRPr="00000000">
        <w:rPr>
          <w:rFonts w:ascii="Arial Unicode MS" w:cs="Arial Unicode MS" w:eastAsia="Arial Unicode MS" w:hAnsi="Arial Unicode MS"/>
          <w:b w:val="1"/>
          <w:bCs w:val="1"/>
          <w:rtl w:val="0"/>
        </w:rPr>
        <w:t xml:space="preserve">第6条（費用負担）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本業務遂行に必要な費用は乙の負担とする。ただし、甲が事前に承認した費用については甲が負担する。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jnykzypu8mfd" w:id="7"/>
      <w:bookmarkEnd w:id="7"/>
      <w:r w:rsidDel="00000000" w:rsidR="00000000" w:rsidRPr="00000000">
        <w:rPr>
          <w:rFonts w:ascii="Arial Unicode MS" w:cs="Arial Unicode MS" w:eastAsia="Arial Unicode MS" w:hAnsi="Arial Unicode MS"/>
          <w:b w:val="1"/>
          <w:bCs w:val="1"/>
          <w:rtl w:val="0"/>
        </w:rPr>
        <w:t xml:space="preserve">第7条（納品および検収）</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乙は、定められた期限までに成果物を納品する。</w:t>
        <w:br w:type="textWrapping"/>
        <w:t xml:space="preserve">2　甲は、納品後●日以内に検収を行い、合否を乙に通知する。</w:t>
        <w:br w:type="textWrapping"/>
        <w:t xml:space="preserve">3　不備がある場合、乙は無償で修正対応を行う。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cak4dbjleg9m"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本業務により作成された成果物の著作権（著作権法第27条および第28条の権利を含む）は、特段の定めがない限り甲に帰属する。</w:t>
        <w:br w:type="textWrapping"/>
        <w:t xml:space="preserve">2　乙は、成果物について著作者人格権を行使しないものとする。</w:t>
        <w:br w:type="textWrapping"/>
        <w:t xml:space="preserve">3　乙が従前から保有する技術、ノウハウ等の権利は乙に留保される。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qkob3rkncks8"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乙は、本業務に関連して知り得た甲の技術情報、営業情報その他一切の情報を秘密として保持し、第三者に開示してはならない。</w:t>
        <w:br w:type="textWrapping"/>
        <w:t xml:space="preserve">2　本条の義務は、本契約終了後も●年間存続する。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on0ldvgjh46w"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乙は、本業務に関連して個人情報を取り扱う場合、関連法令を遵守し、適切に管理するものとする。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hzjilamdf1hm" w:id="11"/>
      <w:bookmarkEnd w:id="11"/>
      <w:r w:rsidDel="00000000" w:rsidR="00000000" w:rsidRPr="00000000">
        <w:rPr>
          <w:rFonts w:ascii="Arial Unicode MS" w:cs="Arial Unicode MS" w:eastAsia="Arial Unicode MS" w:hAnsi="Arial Unicode MS"/>
          <w:b w:val="1"/>
          <w:bCs w:val="1"/>
          <w:rtl w:val="0"/>
        </w:rPr>
        <w:t xml:space="preserve">第11条（瑕疵対応）</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乙は、納品物に重大な不具合があった場合、合理的期間内に無償で修正を行う。</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9m45s3sr37sn"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gqoj1rfimt3r"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甲または乙は、相手方が本契約に違反し、相当期間を定めて是正を求めても改善されない場合、本契約を解除できる。</w:t>
        <w:br w:type="textWrapping"/>
        <w:t xml:space="preserve">2　以下の場合、催告なく解除できる。</w:t>
        <w:br w:type="textWrapping"/>
        <w:t xml:space="preserve">(1) 支払停止または破産手続開始</w:t>
        <w:br w:type="textWrapping"/>
        <w:t xml:space="preserve">(2) 信用状態の著しい悪化</w:t>
        <w:br w:type="textWrapping"/>
        <w:t xml:space="preserve">(3) 反社会的勢力との関係が判明した場合</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8vkift1ajem"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本契約違反により損害が生じた場合、相手方はその損害を賠償する責任を負う。ただし、賠償額は当該契約に基づく報酬額を上限とする。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xq2n1mspitpo" w:id="15"/>
      <w:bookmarkEnd w:id="15"/>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乙は、本業務の結果について完全性・正確性・特定目的適合性を保証するものではない。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hdxj438cvh1a"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甲および乙は、反社会的勢力に該当しないことを表明し、将来にわたり関係を持たないことを保証する。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z5lfhf11symx"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4qjou9k4kak5" w:id="18"/>
      <w:bookmarkEnd w:id="18"/>
      <w:r w:rsidDel="00000000" w:rsidR="00000000" w:rsidRPr="00000000">
        <w:rPr>
          <w:rFonts w:ascii="Arial Unicode MS" w:cs="Arial Unicode MS" w:eastAsia="Arial Unicode MS" w:hAnsi="Arial Unicode MS"/>
          <w:b w:val="1"/>
          <w:bCs w:val="1"/>
          <w:rtl w:val="0"/>
        </w:rPr>
        <w:t xml:space="preserve">第18条（準拠法・管轄）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本契約は日本法に準拠し、紛争については甲の本店所在地を管轄する地方裁判所を専属的合意管轄とする。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ws0fa5mbb5ia" w:id="19"/>
      <w:bookmarkEnd w:id="19"/>
      <w:r w:rsidDel="00000000" w:rsidR="00000000" w:rsidRPr="00000000">
        <w:rPr>
          <w:rFonts w:ascii="Arial Unicode MS" w:cs="Arial Unicode MS" w:eastAsia="Arial Unicode MS" w:hAnsi="Arial Unicode MS"/>
          <w:b w:val="1"/>
          <w:bCs w:val="1"/>
          <w:rtl w:val="0"/>
        </w:rPr>
        <w:t xml:space="preserve">第19条（契約書の作成）</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本契約は2通作成し、甲乙各1通を保有する。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