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mo8paq962w1" w:id="0"/>
      <w:bookmarkEnd w:id="0"/>
      <w:r w:rsidDel="00000000" w:rsidR="00000000" w:rsidRPr="00000000">
        <w:rPr>
          <w:rFonts w:ascii="Arial Unicode MS" w:cs="Arial Unicode MS" w:eastAsia="Arial Unicode MS" w:hAnsi="Arial Unicode MS"/>
          <w:b w:val="1"/>
          <w:bCs w:val="1"/>
          <w:sz w:val="44"/>
          <w:szCs w:val="44"/>
          <w:rtl w:val="0"/>
        </w:rPr>
        <w:t xml:space="preserve">片務型秘密保持契約書</w:t>
        <w:br w:type="textWrapping"/>
        <w:t xml:space="preserve">（フリーランス採用対応）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フリーランス採用の検討に関連して開示する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8wzxsiglma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本契約は、甲が乙に対し、業務委託契約締結の検討、採用判断、業務内容説明その他これらに付随する検討（以下「本目的」という。）のために開示する秘密情報の取扱いを定めることを目的とする。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3khv9hl5uv3" w:id="2"/>
      <w:bookmarkEnd w:id="2"/>
      <w:r w:rsidDel="00000000" w:rsidR="00000000" w:rsidRPr="00000000">
        <w:rPr>
          <w:rFonts w:ascii="Arial Unicode MS" w:cs="Arial Unicode MS" w:eastAsia="Arial Unicode MS" w:hAnsi="Arial Unicode MS"/>
          <w:b w:val="1"/>
          <w:bCs w:val="1"/>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本契約において「秘密情報」とは、甲が乙に対して開示する一切の情報のうち、次の各号に該当するものをいう。</w:t>
        <w:br w:type="textWrapping"/>
        <w:t xml:space="preserve">①　書面、電子データ、メール等により提供され、秘密である旨が明示された情報</w:t>
        <w:br w:type="textWrapping"/>
        <w:t xml:space="preserve">②　口頭その他の方法により開示され、開示時に秘密である旨が示され、かつ開示後30日以内に書面化された情報</w:t>
        <w:br w:type="textWrapping"/>
        <w:t xml:space="preserve">③　本目的に関連して提供される資料、データ、システム情報、顧客情報、営業情報、技術情報、ノウハウ、企画内容その他一切の事業上の情報</w:t>
        <w:br w:type="textWrapping"/>
        <w:t xml:space="preserve">④　本契約の存在及び本目的に関する協議・検討の事実</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前項にかかわらず、次の各号に該当する情報は秘密情報に含まれない。</w:t>
        <w:br w:type="textWrapping"/>
        <w:t xml:space="preserve">①　開示時に既に公知であった情報</w:t>
        <w:br w:type="textWrapping"/>
        <w:t xml:space="preserve">②　開示後、乙の責によらず公知となった情報</w:t>
        <w:br w:type="textWrapping"/>
        <w:t xml:space="preserve">③　開示前から乙が適法に保有していた情報</w:t>
        <w:br w:type="textWrapping"/>
        <w:t xml:space="preserve">④　正当な権限を有する第三者から秘密保持義務を負うことなく取得した情報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1xhojipgjvm"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乙は、秘密情報を厳重に管理し、甲の事前の書面による承諾なく第三者に開示又は漏えいしてはならない。</w:t>
        <w:br w:type="textWrapping"/>
        <w:t xml:space="preserve">2　乙は、秘密情報を本目的の範囲内でのみ使用し、それ以外の目的に使用してはならない。</w:t>
        <w:br w:type="textWrapping"/>
        <w:t xml:space="preserve">3　乙は、秘密情報を自己の業務上必要な範囲でのみ利用し、不必要な複製・加工を行ってはならない。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6qyctrqu8gh" w:id="4"/>
      <w:bookmarkEnd w:id="4"/>
      <w:r w:rsidDel="00000000" w:rsidR="00000000" w:rsidRPr="00000000">
        <w:rPr>
          <w:rFonts w:ascii="Arial Unicode MS" w:cs="Arial Unicode MS" w:eastAsia="Arial Unicode MS" w:hAnsi="Arial Unicode MS"/>
          <w:b w:val="1"/>
          <w:bCs w:val="1"/>
          <w:rtl w:val="0"/>
        </w:rPr>
        <w:t xml:space="preserve">第4条（第三者への開示禁止）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秘密情報を第三者に開示してはならない。ただし、法令又は裁判所若しくは行政機関の命令により開示が義務付けられた場合はこの限りでない。この場合、乙は可能な限り事前に甲へ通知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7jhssiwg7bn"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秘密情報に関する著作権、特許権その他一切の知的財産権は、すべて甲に帰属する。</w:t>
        <w:br w:type="textWrapping"/>
        <w:t xml:space="preserve">2　本契約に基づく秘密情報の開示は、乙に対し何らの権利移転又は利用許諾を意味するものではない。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uz1k0hj8yz" w:id="6"/>
      <w:bookmarkEnd w:id="6"/>
      <w:r w:rsidDel="00000000" w:rsidR="00000000" w:rsidRPr="00000000">
        <w:rPr>
          <w:rFonts w:ascii="Arial Unicode MS" w:cs="Arial Unicode MS" w:eastAsia="Arial Unicode MS" w:hAnsi="Arial Unicode MS"/>
          <w:b w:val="1"/>
          <w:bCs w:val="1"/>
          <w:rtl w:val="0"/>
        </w:rPr>
        <w:t xml:space="preserve">第6条（採用・契約の非保証）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甲は、乙に対し秘密情報を開示したことをもって、業務委託契約の締結その他一切の契約関係の成立を保証するものではない。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tsd1bys5chi6" w:id="7"/>
      <w:bookmarkEnd w:id="7"/>
      <w:r w:rsidDel="00000000" w:rsidR="00000000" w:rsidRPr="00000000">
        <w:rPr>
          <w:rFonts w:ascii="Arial Unicode MS" w:cs="Arial Unicode MS" w:eastAsia="Arial Unicode MS" w:hAnsi="Arial Unicode MS"/>
          <w:b w:val="1"/>
          <w:bCs w:val="1"/>
          <w:rtl w:val="0"/>
        </w:rPr>
        <w:t xml:space="preserve">第7条（秘密情報の返還・廃棄）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乙は、甲から要求があった場合又は本契約が終了した場合には、秘密情報及びその複製物を速やかに返還又は廃棄し、その旨を甲に報告するものとする。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d9xoik29jvv"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乙が本契約に違反し、甲に損害を与えた場合、乙はその一切の損害（合理的な弁護士費用を含む）を賠償する責任を負う。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gbrdowasyhec" w:id="9"/>
      <w:bookmarkEnd w:id="9"/>
      <w:r w:rsidDel="00000000" w:rsidR="00000000" w:rsidRPr="00000000">
        <w:rPr>
          <w:rFonts w:ascii="Arial Unicode MS" w:cs="Arial Unicode MS" w:eastAsia="Arial Unicode MS" w:hAnsi="Arial Unicode MS"/>
          <w:b w:val="1"/>
          <w:bCs w:val="1"/>
          <w:rtl w:val="0"/>
        </w:rPr>
        <w:t xml:space="preserve">第9条（差止請求）</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甲は、乙が本契約に違反し、又は違反するおそれがある場合には、損害賠償請求に加え、差止請求を行うことができる。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dvklx2ud2uqw"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本契約の有効期間は、本契約締結日から●年間とする。</w:t>
        <w:br w:type="textWrapping"/>
        <w:t xml:space="preserve">2　本契約終了後も、秘密情報については終了日から●年間、本契約の義務が存続するものとする。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wq893rfbfoab"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wurij4eq83n" w:id="12"/>
      <w:bookmarkEnd w:id="12"/>
      <w:r w:rsidDel="00000000" w:rsidR="00000000" w:rsidRPr="00000000">
        <w:rPr>
          <w:rFonts w:ascii="Arial Unicode MS" w:cs="Arial Unicode MS" w:eastAsia="Arial Unicode MS" w:hAnsi="Arial Unicode MS"/>
          <w:b w:val="1"/>
          <w:bCs w:val="1"/>
          <w:rtl w:val="0"/>
        </w:rPr>
        <w:t xml:space="preserve">第12条（準拠法・管轄）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●●（フリーランス）</w:t>
        <w:br w:type="textWrapping"/>
        <w:t xml:space="preserve">住所：</w:t>
        <w:br w:type="textWrapping"/>
        <w:t xml:space="preserve">氏名：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