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t74kmf8nl1u" w:id="0"/>
      <w:bookmarkEnd w:id="0"/>
      <w:r w:rsidDel="00000000" w:rsidR="00000000" w:rsidRPr="00000000">
        <w:rPr>
          <w:rFonts w:ascii="Arial Unicode MS" w:cs="Arial Unicode MS" w:eastAsia="Arial Unicode MS" w:hAnsi="Arial Unicode MS"/>
          <w:b w:val="1"/>
          <w:bCs w:val="1"/>
          <w:sz w:val="44"/>
          <w:szCs w:val="44"/>
          <w:rtl w:val="0"/>
        </w:rPr>
        <w:t xml:space="preserve">月額コンサルティング契約書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●●株式会社（以下「甲」という。）と、●●（以下「乙」という。）は、甲が乙に対して提供するコンサルティング業務に関し、以下のとおり契約（以下「本契約」という。）を締結する。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sfz7ktyjr9hj"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本契約は、甲が乙に対し継続的に提供するコンサルティング業務の内容、条件及び双方の権利義務を定めることを目的とする。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27khrs02ehc"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甲は、乙に対し、以下のコンサルティング業務（以下「本業務」という。）を提供する。</w:t>
        <w:br w:type="textWrapping"/>
        <w:t xml:space="preserve">（1）経営戦略、マーケティング、業務改善等に関する助言</w:t>
        <w:br w:type="textWrapping"/>
        <w:t xml:space="preserve">（2）定期的なミーティング及びレポート作成</w:t>
        <w:br w:type="textWrapping"/>
        <w:t xml:space="preserve">（3）その他、甲乙協議のうえ合意した業務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本業務の具体的な内容、実施方法、頻度等は、別途合意により定める。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36o1ml7erc5h"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本契約の有効期間は、●●年●月●日から●●年●月●日までの●ヶ月間とする。</w:t>
        <w:br w:type="textWrapping"/>
        <w:t xml:space="preserve">2　期間満了の1ヶ月前までに甲乙いずれからも書面による解約の意思表示がない場合、本契約は同一条件にて自動更新されるものとする。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lqbswjtbpqdq"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乙は甲に対し、本業務の対価として、月額●●円（税別）を支払う。</w:t>
        <w:br w:type="textWrapping"/>
        <w:t xml:space="preserve">2　乙は、毎月末日までに当月分を、甲指定の口座へ振込により支払うものとする。</w:t>
        <w:br w:type="textWrapping"/>
        <w:t xml:space="preserve">3　振込手数料は乙の負担とする。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i6u1e9o348m1" w:id="5"/>
      <w:bookmarkEnd w:id="5"/>
      <w:r w:rsidDel="00000000" w:rsidR="00000000" w:rsidRPr="00000000">
        <w:rPr>
          <w:rFonts w:ascii="Arial Unicode MS" w:cs="Arial Unicode MS" w:eastAsia="Arial Unicode MS" w:hAnsi="Arial Unicode MS"/>
          <w:b w:val="1"/>
          <w:bCs w:val="1"/>
          <w:rtl w:val="0"/>
        </w:rPr>
        <w:t xml:space="preserve">第5条（業務の遂行）</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甲は、善良な管理者の注意をもって本業務を遂行する。</w:t>
        <w:br w:type="textWrapping"/>
        <w:t xml:space="preserve">2　本業務は助言業務であり、成果を保証するものではない。</w:t>
        <w:br w:type="textWrapping"/>
        <w:t xml:space="preserve">3　乙は、甲の助言を自己の責任において採用・実行するものとする。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gfhkvqkvug4o" w:id="6"/>
      <w:bookmarkEnd w:id="6"/>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甲は、本業務の全部又は一部を第三者に再委託することができる。この場合、甲は当該第三者の行為について責任を負う。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s1m5jgz8mu31"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甲及び乙は、本契約に関連して知り得た相手方の営業上、技術上その他一切の情報を秘密として取り扱い、第三者に開示又は漏洩してはならない。</w:t>
        <w:br w:type="textWrapping"/>
        <w:t xml:space="preserve">2　本条の義務は、本契約終了後も●年間存続する。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（※中小企業庁レベルの秘密保持条項構造を踏襲） </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9qrlasgn66jc"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本業務により作成された資料、レポート等の著作権は、原則として甲に帰属する。</w:t>
        <w:br w:type="textWrapping"/>
        <w:t xml:space="preserve">2　乙は、本契約の目的の範囲内で当該成果物を利用できるものとする。</w:t>
        <w:br w:type="textWrapping"/>
        <w:t xml:space="preserve">3　特別な合意がある場合は、別途書面にて定める。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2kr23xx0l28o" w:id="9"/>
      <w:bookmarkEnd w:id="9"/>
      <w:r w:rsidDel="00000000" w:rsidR="00000000" w:rsidRPr="00000000">
        <w:rPr>
          <w:rFonts w:ascii="Arial Unicode MS" w:cs="Arial Unicode MS" w:eastAsia="Arial Unicode MS" w:hAnsi="Arial Unicode MS"/>
          <w:b w:val="1"/>
          <w:bCs w:val="1"/>
          <w:rtl w:val="0"/>
        </w:rPr>
        <w:t xml:space="preserve">第9条（競業避止）</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乙は、本契約期間中及び終了後●ヶ月間、甲の競合となる事業に関し、甲の営業秘密を利用して活動してはならない。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mnyut4st31hk" w:id="10"/>
      <w:bookmarkEnd w:id="10"/>
      <w:r w:rsidDel="00000000" w:rsidR="00000000" w:rsidRPr="00000000">
        <w:rPr>
          <w:rFonts w:ascii="Arial Unicode MS" w:cs="Arial Unicode MS" w:eastAsia="Arial Unicode MS" w:hAnsi="Arial Unicode MS"/>
          <w:b w:val="1"/>
          <w:bCs w:val="1"/>
          <w:rtl w:val="0"/>
        </w:rPr>
        <w:t xml:space="preserve">第10条（契約解除）</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以下の場合、催告なく直ちに解除できる。</w:t>
        <w:br w:type="textWrapping"/>
        <w:t xml:space="preserve">（1）支払停止、破産申立等があった場合</w:t>
        <w:br w:type="textWrapping"/>
        <w:t xml:space="preserve">（2）信用状態が著しく悪化した場合</w:t>
        <w:br w:type="textWrapping"/>
        <w:t xml:space="preserve">（3）反社会的勢力との関与が判明した場合</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5rnesdami5ho" w:id="11"/>
      <w:bookmarkEnd w:id="11"/>
      <w:r w:rsidDel="00000000" w:rsidR="00000000" w:rsidRPr="00000000">
        <w:rPr>
          <w:rFonts w:ascii="Arial Unicode MS" w:cs="Arial Unicode MS" w:eastAsia="Arial Unicode MS" w:hAnsi="Arial Unicode MS"/>
          <w:b w:val="1"/>
          <w:bCs w:val="1"/>
          <w:rtl w:val="0"/>
        </w:rPr>
        <w:t xml:space="preserve">第11条（中途解約）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甲又は乙は、1ヶ月前までに書面で通知することにより、本契約を解約できる。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pudi3v9pyo1k"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甲及び乙は、本契約に違反し相手方に損害を与えた場合、その損害を賠償する責任を負う。</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4848as4lzo5"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甲は、本業務の結果について特定の成果や利益の実現を保証しない。</w:t>
        <w:br w:type="textWrapping"/>
        <w:t xml:space="preserve">2　甲の責任は、当該月額報酬の範囲内に限られるものとする。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fzbdursgu4uj"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甲及び乙は、自己又は関係者が反社会的勢力でないことを保証し、該当した場合は無催告で契約を解除できる。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latyf7dbo2ry"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vjvepywptg0a" w:id="16"/>
      <w:bookmarkEnd w:id="16"/>
      <w:r w:rsidDel="00000000" w:rsidR="00000000" w:rsidRPr="00000000">
        <w:rPr>
          <w:rFonts w:ascii="Arial Unicode MS" w:cs="Arial Unicode MS" w:eastAsia="Arial Unicode MS" w:hAnsi="Arial Unicode MS"/>
          <w:b w:val="1"/>
          <w:bCs w:val="1"/>
          <w:rtl w:val="0"/>
        </w:rPr>
        <w:t xml:space="preserve">第16条（準拠法・管轄）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myg11bymps4i" w:id="17"/>
      <w:bookmarkEnd w:id="17"/>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本契約締結の証として、本書2通を作成し、甲乙各自署名押印のうえ、各1通を保有する。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