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3mmleaye8un5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成果報酬型業務委託契約書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●●株式会社（以下「甲」という。）と●●（以下「乙」という。）は、成果報酬型の業務委託に関し、以下のとおり契約（以下「本契約」という。）を締結する。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l916luj630a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本契約は、甲が乙に対し特定の業務を委託し、その成果に応じて報酬を支払う条件その他必要な事項を定め、円滑な業務遂行を図ることを目的とする。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i4qt8f80zs1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第2条（業務内容）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乙は、甲の委託に基づき、次の業務（以下「本業務」という。）を遂行する。</w:t>
        <w:br w:type="textWrapping"/>
        <w:t xml:space="preserve">（1）●●業務</w:t>
        <w:br w:type="textWrapping"/>
        <w:t xml:space="preserve">（2）その他前号に付随関連する業務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本業務の具体的内容、方法、期間、目標成果等は、別途合意書または発注書等により定める。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app83eot9n6u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第3条（成果の定義）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本契約における「成果」とは、次のいずれかをいう。</w:t>
        <w:br w:type="textWrapping"/>
        <w:t xml:space="preserve">（1）甲が指定した条件を満たす成果物の完成</w:t>
        <w:br w:type="textWrapping"/>
        <w:t xml:space="preserve">（2）一定の数値指標（売上、成約数、リード数等）の達成</w:t>
        <w:br w:type="textWrapping"/>
        <w:t xml:space="preserve">（3）その他甲乙間で合意した成果基準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成果の判定基準および検収方法は、別途合意により明確に定める。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34n5r1qtrpr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第4条（報酬）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甲は、乙が前条の成果を達成した場合に限り、乙に対して成果報酬を支払う。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報酬の内容は、以下のいずれかまたは組み合わせとする。</w:t>
        <w:br w:type="textWrapping"/>
        <w:t xml:space="preserve">（1）成果1件あたり●●円</w:t>
        <w:br w:type="textWrapping"/>
        <w:t xml:space="preserve">（2）売上の●％</w:t>
        <w:br w:type="textWrapping"/>
        <w:t xml:space="preserve">（3）その他別途合意した算定方法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3　成果が未達成の場合、甲は原則として報酬支払義務を負わない。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b4fukuni449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第5条（費用負担）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本業務遂行に要する費用は、別途合意がない限り乙の負担とする。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m3w7zl73xh3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第6条（業務遂行義務）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乙は、善良な管理者の注意をもって本業務を遂行する。</w:t>
        <w:br w:type="textWrapping"/>
        <w:t xml:space="preserve">2　乙は、法令および社会通念を遵守し、甲の信用を毀損する行為を行ってはならない。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alcfgj46t6c1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第7条（再委託）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乙は、甲の事前の書面承諾なく、本業務の全部または一部を第三者に再委託してはならない。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v37lkbn0dd6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第8条（秘密保持）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乙は、本業務に関連して知り得た甲の営業上・技術上その他一切の情報を第三者に漏えいしてはならない。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dxywmnihi0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第9条（知的財産権）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本業務により作成された成果物に関する著作権等の知的財産権は、別途合意がない限り甲に帰属する。</w:t>
        <w:br w:type="textWrapping"/>
        <w:t xml:space="preserve">2　乙は、成果物について著作者人格権を行使しない。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q9jcvyzrb3p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第10条（競業避止）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乙は、本契約期間中および終了後●年間、甲と競合する事業において同種業務を行う場合には、事前に甲の承諾を得るものとする。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9487dw66pp9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第11条（契約期間）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本契約の有効期間は、●●年●月●日から●●年●月●日までとする。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p8xdnht8g4oz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第12条（契約解除）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甲または乙は、相手方が本契約に違反した場合、相当期間を定めて是正を求め、是正されないときは契約を解除できる。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　次の各号に該当する場合、催告なく解除できる。</w:t>
        <w:br w:type="textWrapping"/>
        <w:t xml:space="preserve">（1）重大な契約違反</w:t>
        <w:br w:type="textWrapping"/>
        <w:t xml:space="preserve">（2）信用不安（倒産、差押等）</w:t>
        <w:br w:type="textWrapping"/>
        <w:t xml:space="preserve">（3）反社会的勢力への関与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ltp154l9kh7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第13条（損害賠償）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本契約違反により損害が生じた場合、違反当事者はその損害を賠償する。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w74t988celdi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第14条（免責）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甲は、本業務の成果による利益の発生について保証しない。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33xgf2948i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第15条（反社会的勢力の排除）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甲および乙は、自らが反社会的勢力に該当しないことを保証し、将来にわたっても関与しないことを確約する。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dd69qpwu9cq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第16条（協議事項）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本契約に定めのない事項または疑義が生じた場合は、甲乙誠意をもって協議し解決する。</w:t>
      </w:r>
    </w:p>
    <w:p w:rsidR="00000000" w:rsidDel="00000000" w:rsidP="00000000" w:rsidRDefault="00000000" w:rsidRPr="00000000" w14:paraId="0000003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tjrqxrbxc1aw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第17条（管轄）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本契約に関する紛争は、甲の本店所在地を管轄する地方裁判所を専属的合意管轄とする。</w:t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glqq2ntxnup1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第18条（契約書の成立）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本契約は、書面または電子契約により締結する。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●●年●月●日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</w:t>
        <w:br w:type="textWrapping"/>
        <w:t xml:space="preserve">住所：</w:t>
        <w:br w:type="textWrapping"/>
        <w:t xml:space="preserve">会社名：</w:t>
        <w:br w:type="textWrapping"/>
        <w:t xml:space="preserve">代表者名：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</w:t>
        <w:br w:type="textWrapping"/>
        <w:t xml:space="preserve">住所：</w:t>
        <w:br w:type="textWrapping"/>
        <w:t xml:space="preserve">氏名：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