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byvzxfcrgv2" w:id="0"/>
      <w:bookmarkEnd w:id="0"/>
      <w:r w:rsidDel="00000000" w:rsidR="00000000" w:rsidRPr="00000000">
        <w:rPr>
          <w:rFonts w:ascii="Arial Unicode MS" w:cs="Arial Unicode MS" w:eastAsia="Arial Unicode MS" w:hAnsi="Arial Unicode MS"/>
          <w:b w:val="1"/>
          <w:bCs w:val="1"/>
          <w:sz w:val="44"/>
          <w:szCs w:val="44"/>
          <w:rtl w:val="0"/>
        </w:rPr>
        <w:t xml:space="preserve">契約解除合意書</w:t>
        <w:br w:type="textWrapping"/>
        <w:t xml:space="preserve">（フリーランス・クライアント）</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●●株式会社（以下「甲」という。）と●●（以下「乙」という。）は、両者間で締結された業務委託契約（以下「原契約」という。）の解除に関し、以下のとおり合意（以下「本合意」という。）する。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oughatpivf4"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本合意は、甲乙間の原契約を円満に終了させるとともに、契約終了に伴う権利義務関係を明確にすることを目的とする。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9ltp20i2kce6" w:id="2"/>
      <w:bookmarkEnd w:id="2"/>
      <w:r w:rsidDel="00000000" w:rsidR="00000000" w:rsidRPr="00000000">
        <w:rPr>
          <w:rFonts w:ascii="Arial Unicode MS" w:cs="Arial Unicode MS" w:eastAsia="Arial Unicode MS" w:hAnsi="Arial Unicode MS"/>
          <w:b w:val="1"/>
          <w:bCs w:val="1"/>
          <w:rtl w:val="0"/>
        </w:rPr>
        <w:t xml:space="preserve">第2条（原契約の特定）</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本合意の対象となる原契約は、以下のとおりとする。</w:t>
        <w:br w:type="textWrapping"/>
        <w:t xml:space="preserve">（1）契約名称：●●業務委託契約</w:t>
        <w:br w:type="textWrapping"/>
        <w:t xml:space="preserve">（2）締結日：●●年●月●日</w:t>
        <w:br w:type="textWrapping"/>
        <w:t xml:space="preserve">（3）契約当事者：甲および乙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ma20i4tejk82" w:id="3"/>
      <w:bookmarkEnd w:id="3"/>
      <w:r w:rsidDel="00000000" w:rsidR="00000000" w:rsidRPr="00000000">
        <w:rPr>
          <w:rFonts w:ascii="Arial Unicode MS" w:cs="Arial Unicode MS" w:eastAsia="Arial Unicode MS" w:hAnsi="Arial Unicode MS"/>
          <w:b w:val="1"/>
          <w:bCs w:val="1"/>
          <w:rtl w:val="0"/>
        </w:rPr>
        <w:t xml:space="preserve">第3条（契約の解除）</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甲および乙は、原契約を●●年●月●日をもって合意解除することに同意する。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6fuiyxwn2am0" w:id="4"/>
      <w:bookmarkEnd w:id="4"/>
      <w:r w:rsidDel="00000000" w:rsidR="00000000" w:rsidRPr="00000000">
        <w:rPr>
          <w:rFonts w:ascii="Arial Unicode MS" w:cs="Arial Unicode MS" w:eastAsia="Arial Unicode MS" w:hAnsi="Arial Unicode MS"/>
          <w:b w:val="1"/>
          <w:bCs w:val="1"/>
          <w:rtl w:val="0"/>
        </w:rPr>
        <w:t xml:space="preserve">第4条（業務の終了および引継ぎ）</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乙は、前条の解除日までに、原契約に基づく業務を終了するものとする。</w:t>
        <w:br w:type="textWrapping"/>
        <w:t xml:space="preserve">2　乙は、甲の指示に従い、業務に関連する資料、データ、成果物等を甲に引き渡す。</w:t>
        <w:br w:type="textWrapping"/>
        <w:t xml:space="preserve">3　必要に応じて、乙は合理的な範囲で業務引継ぎに協力する。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jdc2o8uhrqa6" w:id="5"/>
      <w:bookmarkEnd w:id="5"/>
      <w:r w:rsidDel="00000000" w:rsidR="00000000" w:rsidRPr="00000000">
        <w:rPr>
          <w:rFonts w:ascii="Arial Unicode MS" w:cs="Arial Unicode MS" w:eastAsia="Arial Unicode MS" w:hAnsi="Arial Unicode MS"/>
          <w:b w:val="1"/>
          <w:bCs w:val="1"/>
          <w:rtl w:val="0"/>
        </w:rPr>
        <w:t xml:space="preserve">第5条（報酬および精算）</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甲は、乙に対し、解除日までに発生した業務に対応する報酬を支払う。</w:t>
        <w:br w:type="textWrapping"/>
        <w:t xml:space="preserve">2　未払い報酬がある場合、甲は●日以内にこれを支払う。</w:t>
        <w:br w:type="textWrapping"/>
        <w:t xml:space="preserve">3　既に支払済みの報酬について過不足がある場合は、甲乙協議のうえ精算する。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4vbxijdjsmnr" w:id="6"/>
      <w:bookmarkEnd w:id="6"/>
      <w:r w:rsidDel="00000000" w:rsidR="00000000" w:rsidRPr="00000000">
        <w:rPr>
          <w:rFonts w:ascii="Arial Unicode MS" w:cs="Arial Unicode MS" w:eastAsia="Arial Unicode MS" w:hAnsi="Arial Unicode MS"/>
          <w:b w:val="1"/>
          <w:bCs w:val="1"/>
          <w:rtl w:val="0"/>
        </w:rPr>
        <w:t xml:space="preserve">第6条（費用負担）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契約解除に伴い発生する費用については、特段の合意がない限り、各自がこれを負担する。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w7zmqijmuczw" w:id="7"/>
      <w:bookmarkEnd w:id="7"/>
      <w:r w:rsidDel="00000000" w:rsidR="00000000" w:rsidRPr="00000000">
        <w:rPr>
          <w:rFonts w:ascii="Arial Unicode MS" w:cs="Arial Unicode MS" w:eastAsia="Arial Unicode MS" w:hAnsi="Arial Unicode MS"/>
          <w:b w:val="1"/>
          <w:bCs w:val="1"/>
          <w:rtl w:val="0"/>
        </w:rPr>
        <w:t xml:space="preserve">第7条（成果物および権利帰属）</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解除日までに完成した成果物の著作権その他の権利は、原契約の定めに従う。</w:t>
        <w:br w:type="textWrapping"/>
        <w:t xml:space="preserve">2　原契約に定めがない場合は、甲乙協議のうえ決定する。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t6zcm9e4uhyb"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甲および乙は、原契約に基づき知り得た相手方の秘密情報について、本合意後も引き続き秘密として取り扱うものとする。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7fk8ga23vtqi" w:id="9"/>
      <w:bookmarkEnd w:id="9"/>
      <w:r w:rsidDel="00000000" w:rsidR="00000000" w:rsidRPr="00000000">
        <w:rPr>
          <w:rFonts w:ascii="Arial Unicode MS" w:cs="Arial Unicode MS" w:eastAsia="Arial Unicode MS" w:hAnsi="Arial Unicode MS"/>
          <w:b w:val="1"/>
          <w:bCs w:val="1"/>
          <w:rtl w:val="0"/>
        </w:rPr>
        <w:t xml:space="preserve">第9条（競業避止・非勧誘）</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必要に応じて、甲乙は、契約終了後一定期間、競業行為または人材の引き抜き行為を行わないことを別途合意できる。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qp184foi509w"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甲乙は、本合意または原契約に違反し、相手方に損害を与えた場合、当該損害を賠償する責任を負う。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8x6f2xn43bii" w:id="11"/>
      <w:bookmarkEnd w:id="11"/>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本合意により原契約は終了するが、本合意に定めるものを除き、甲乙は相互に債権債務が存在しないことを確認する。ただし、未精算の債務についてはこの限りではない。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r82x8aefvmbv"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甲および乙は、自らが反社会的勢力に該当しないこと、および将来にわたっても該当しないことを表明し、保証する。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jvmoio5duts6"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本合意に定めのない事項または疑義が生じた場合は、甲乙誠意をもって協議し解決する。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8c71x0xk2a1d" w:id="14"/>
      <w:bookmarkEnd w:id="14"/>
      <w:r w:rsidDel="00000000" w:rsidR="00000000" w:rsidRPr="00000000">
        <w:rPr>
          <w:rFonts w:ascii="Arial Unicode MS" w:cs="Arial Unicode MS" w:eastAsia="Arial Unicode MS" w:hAnsi="Arial Unicode MS"/>
          <w:b w:val="1"/>
          <w:bCs w:val="1"/>
          <w:rtl w:val="0"/>
        </w:rPr>
        <w:t xml:space="preserve">第14条（準拠法および管轄）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本合意は日本法に準拠し、本合意に関して生じる紛争については、●●地方裁判所を第一審の専属的合意管轄裁判所とする。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pz76hbbz951t" w:id="15"/>
      <w:bookmarkEnd w:id="15"/>
      <w:r w:rsidDel="00000000" w:rsidR="00000000" w:rsidRPr="00000000">
        <w:rPr>
          <w:rFonts w:ascii="Arial Unicode MS" w:cs="Arial Unicode MS" w:eastAsia="Arial Unicode MS" w:hAnsi="Arial Unicode MS"/>
          <w:b w:val="1"/>
          <w:bCs w:val="1"/>
          <w:rtl w:val="0"/>
        </w:rPr>
        <w:t xml:space="preserve">第15条（合意書の成立）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本合意書は、本書2通を作成し、甲乙記名押印のうえ、各自1通を保有する。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●●（フリーランス）</w:t>
        <w:br w:type="textWrapping"/>
        <w:t xml:space="preserve">住所：</w:t>
        <w:br w:type="textWrapping"/>
        <w:t xml:space="preserve">氏名：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