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58yq3i8v6jq" w:id="0"/>
      <w:bookmarkEnd w:id="0"/>
      <w:r w:rsidDel="00000000" w:rsidR="00000000" w:rsidRPr="00000000">
        <w:rPr>
          <w:rFonts w:ascii="Arial Unicode MS" w:cs="Arial Unicode MS" w:eastAsia="Arial Unicode MS" w:hAnsi="Arial Unicode MS"/>
          <w:b w:val="1"/>
          <w:bCs w:val="1"/>
          <w:sz w:val="44"/>
          <w:szCs w:val="44"/>
          <w:rtl w:val="0"/>
        </w:rPr>
        <w:t xml:space="preserve">イベントスタッフ派遣・委託契約書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●●株式会社（以下「甲」という。）と●●株式会社（以下「乙」という。）は、イベント運営に関するスタッフの派遣及び業務委託について、以下のとおり契約（以下「本契約」という。）を締結する。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s3npxj5piq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において必要となるスタッフ業務を乙に委託し、又は乙が甲に対してスタッフを派遣するにあたり、業務内容、責任範囲及び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0oqd3jtwzhz"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乙は、甲の依頼に基づき、以下の業務を遂行するものとする。</w:t>
        <w:br w:type="textWrapping"/>
        <w:t xml:space="preserve">・受付業務</w:t>
        <w:br w:type="textWrapping"/>
        <w:t xml:space="preserve">・案内・誘導業務</w:t>
        <w:br w:type="textWrapping"/>
        <w:t xml:space="preserve">・設営・撤去作業</w:t>
        <w:br w:type="textWrapping"/>
        <w:t xml:space="preserve">・物販・販売補助業務</w:t>
        <w:br w:type="textWrapping"/>
        <w:t xml:space="preserve">・その他イベント運営に付随する業務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具体的な業務内容、人数、勤務時間、場所等は、別途個別契約又は発注書により定める。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q65j5bbeqrwg"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本契約は、以下のいずれか又は両方の形態を含むものとする。</w:t>
        <w:br w:type="textWrapping"/>
        <w:t xml:space="preserve">・業務委託契約（請負・準委任）</w:t>
        <w:br w:type="textWrapping"/>
        <w:t xml:space="preserve">・労働者派遣に準ずる形態（ただし労働者派遣法の適用がある場合は別途適法に対応する）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hukx27omg9j1" w:id="4"/>
      <w:bookmarkEnd w:id="4"/>
      <w:r w:rsidDel="00000000" w:rsidR="00000000" w:rsidRPr="00000000">
        <w:rPr>
          <w:rFonts w:ascii="Arial Unicode MS" w:cs="Arial Unicode MS" w:eastAsia="Arial Unicode MS" w:hAnsi="Arial Unicode MS"/>
          <w:b w:val="1"/>
          <w:bCs w:val="1"/>
          <w:rtl w:val="0"/>
        </w:rPr>
        <w:t xml:space="preserve">第4条（指揮命令）</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業務委託の場合、乙のスタッフに対する指揮命令は乙が行うものとする。</w:t>
        <w:br w:type="textWrapping"/>
        <w:t xml:space="preserve">2　甲は、業務遂行上必要な範囲で指示を行うことができるが、直接的な雇用関係を生じさせる指揮命令は行わない。</w:t>
        <w:br w:type="textWrapping"/>
        <w:t xml:space="preserve">3　派遣形態に該当する場合は、関係法令に従うものとする。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ii3fzs9bmocz"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甲は乙に対し、本契約に基づく業務の対価として、別途定める報酬を支払う。</w:t>
        <w:br w:type="textWrapping"/>
        <w:t xml:space="preserve">2　報酬には、交通費、諸経費等を含むか否かを個別契約において定める。</w:t>
        <w:br w:type="textWrapping"/>
        <w:t xml:space="preserve">3　支払期限は、原則として請求書受領後●日以内とする。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9a969oc82e6i"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乙は、甲の事前の書面による承諾を得た場合に限り、本業務の全部又は一部を第三者に再委託することができる。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82t012tpjo9w" w:id="7"/>
      <w:bookmarkEnd w:id="7"/>
      <w:r w:rsidDel="00000000" w:rsidR="00000000" w:rsidRPr="00000000">
        <w:rPr>
          <w:rFonts w:ascii="Arial Unicode MS" w:cs="Arial Unicode MS" w:eastAsia="Arial Unicode MS" w:hAnsi="Arial Unicode MS"/>
          <w:b w:val="1"/>
          <w:bCs w:val="1"/>
          <w:rtl w:val="0"/>
        </w:rPr>
        <w:t xml:space="preserve">第7条（安全管理）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乙は、スタッフの安全確保のため必要な教育及び管理を行うものとする。</w:t>
        <w:br w:type="textWrapping"/>
        <w:t xml:space="preserve">2　甲は、イベント会場の安全管理に配慮し、事故防止に努めるものとする。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omsgpdacu1q1" w:id="8"/>
      <w:bookmarkEnd w:id="8"/>
      <w:r w:rsidDel="00000000" w:rsidR="00000000" w:rsidRPr="00000000">
        <w:rPr>
          <w:rFonts w:ascii="Arial Unicode MS" w:cs="Arial Unicode MS" w:eastAsia="Arial Unicode MS" w:hAnsi="Arial Unicode MS"/>
          <w:b w:val="1"/>
          <w:bCs w:val="1"/>
          <w:rtl w:val="0"/>
        </w:rPr>
        <w:t xml:space="preserve">第8条（事故・損害）</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業務中に事故が発生した場合、甲乙は速やかに協力して対応する。</w:t>
        <w:br w:type="textWrapping"/>
        <w:t xml:space="preserve">2　乙の責めに帰すべき事由により損害が生じた場合、乙はその損害を賠償する。</w:t>
        <w:br w:type="textWrapping"/>
        <w:t xml:space="preserve">3　甲の責めに帰すべき事由による場合は、甲が責任を負う。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aobofl3ct8bf"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乙は、本業務に関連して知り得た甲の営業上、技術上その他一切の情報を第三者に開示又は漏洩してはならない。</w:t>
        <w:br w:type="textWrapping"/>
        <w:t xml:space="preserve">この義務は契約終了後も存続する。</w:t>
        <w:br w:type="textWrapping"/>
        <w:t xml:space="preserve">（※構成は中小企業庁ひな形レベルを参考に整理）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m7aa3d1th1jq"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乙は、個人情報を取り扱う場合、法令及び甲の指示に従い適切に管理しなければならない。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8gwsrgxjoxq"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本業務により生じた成果物の知的財産権の帰属は、別途個別契約で定めるものとする。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mb4dlfo7r810"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ただし、期間満了後も未了業務については完了まで有効とする。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so2gh9223066"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甲又は乙は、以下の場合、催告なく契約を解除できる。</w:t>
        <w:br w:type="textWrapping"/>
        <w:t xml:space="preserve">・本契約に違反し、是正されない場合</w:t>
        <w:br w:type="textWrapping"/>
        <w:t xml:space="preserve">・支払停止、破産等の信用不安が生じた場合</w:t>
        <w:br w:type="textWrapping"/>
        <w:t xml:space="preserve">・業務遂行が困難と判断される場合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15ootifvd7oq"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甲及び乙は、自己又は関係者が反社会的勢力でないことを保証し、違反した場合は催告なく契約を解除できる。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qzoo4tgnjrlr"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9k188gpv1ae0"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本契約に定めのない事項又は疑義が生じた場合、甲乙協議の上解決する。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u3fz08sxyuho"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30izqpq8sshg" w:id="18"/>
      <w:bookmarkEnd w:id="18"/>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