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qf749xwuuo4" w:id="0"/>
      <w:bookmarkEnd w:id="0"/>
      <w:r w:rsidDel="00000000" w:rsidR="00000000" w:rsidRPr="00000000">
        <w:rPr>
          <w:rFonts w:ascii="Arial Unicode MS" w:cs="Arial Unicode MS" w:eastAsia="Arial Unicode MS" w:hAnsi="Arial Unicode MS"/>
          <w:b w:val="1"/>
          <w:bCs w:val="1"/>
          <w:sz w:val="44"/>
          <w:szCs w:val="44"/>
          <w:rtl w:val="0"/>
        </w:rPr>
        <w:t xml:space="preserve">納期遅延防止に関する覚書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者間で締結された●●契約（以下「原契約」という。）に基づく業務の履行に関し、納期遅延の防止及び適切な進行管理を目的とし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s8fos9ftyzgu"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本覚書は、原契約に基づく業務において、納期遅延を未然に防止し、業務の円滑な遂行を確保するための管理体制及び対応措置を定めることを目的とする。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17w04fg7kj" w:id="2"/>
      <w:bookmarkEnd w:id="2"/>
      <w:r w:rsidDel="00000000" w:rsidR="00000000" w:rsidRPr="00000000">
        <w:rPr>
          <w:rFonts w:ascii="Arial Unicode MS" w:cs="Arial Unicode MS" w:eastAsia="Arial Unicode MS" w:hAnsi="Arial Unicode MS"/>
          <w:b w:val="1"/>
          <w:bCs w:val="1"/>
          <w:rtl w:val="0"/>
        </w:rPr>
        <w:t xml:space="preserve">第2条（納期の定義）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本覚書において「納期」とは、原契約又は別途合意されたスケジュールにおいて定められた成果物の提出期限又は業務完了期限をいう。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5dvbe1nbxvai" w:id="3"/>
      <w:bookmarkEnd w:id="3"/>
      <w:r w:rsidDel="00000000" w:rsidR="00000000" w:rsidRPr="00000000">
        <w:rPr>
          <w:rFonts w:ascii="Arial Unicode MS" w:cs="Arial Unicode MS" w:eastAsia="Arial Unicode MS" w:hAnsi="Arial Unicode MS"/>
          <w:b w:val="1"/>
          <w:bCs w:val="1"/>
          <w:rtl w:val="0"/>
        </w:rPr>
        <w:t xml:space="preserve">第3条（進行管理義務）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乙は、業務の進行状況を適切に管理し、納期を遵守するための体制を整備するものとする。</w:t>
        <w:br w:type="textWrapping"/>
        <w:t xml:space="preserve">2　乙は、業務の進捗状況について、甲の求めに応じて報告を行うものとする。</w:t>
        <w:br w:type="textWrapping"/>
        <w:t xml:space="preserve">3　甲は、必要に応じて進行状況の確認及び指示を行うことができる。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5hq5nbv4znfc" w:id="4"/>
      <w:bookmarkEnd w:id="4"/>
      <w:r w:rsidDel="00000000" w:rsidR="00000000" w:rsidRPr="00000000">
        <w:rPr>
          <w:rFonts w:ascii="Arial Unicode MS" w:cs="Arial Unicode MS" w:eastAsia="Arial Unicode MS" w:hAnsi="Arial Unicode MS"/>
          <w:b w:val="1"/>
          <w:bCs w:val="1"/>
          <w:rtl w:val="0"/>
        </w:rPr>
        <w:t xml:space="preserve">第4条（進捗報告）</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乙は、以下のいずれかの方法により、定期的に進捗報告を行うものとする。</w:t>
        <w:br w:type="textWrapping"/>
        <w:t xml:space="preserve">・週次又は月次の定期報告</w:t>
        <w:br w:type="textWrapping"/>
        <w:t xml:space="preserve">・マイルストーン到達時の報告</w:t>
        <w:br w:type="textWrapping"/>
        <w:t xml:space="preserve">・甲が合理的に求めた場合の随時報告</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進捗報告には、以下の事項を含むものとする。</w:t>
        <w:br w:type="textWrapping"/>
        <w:t xml:space="preserve">・現在の作業状況</w:t>
        <w:br w:type="textWrapping"/>
        <w:t xml:space="preserve">・完了済み作業内容</w:t>
        <w:br w:type="textWrapping"/>
        <w:t xml:space="preserve">・残作業及び見込み期間</w:t>
        <w:br w:type="textWrapping"/>
        <w:t xml:space="preserve">・遅延リスクの有無及び対応策</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nqdxulck39ko" w:id="5"/>
      <w:bookmarkEnd w:id="5"/>
      <w:r w:rsidDel="00000000" w:rsidR="00000000" w:rsidRPr="00000000">
        <w:rPr>
          <w:rFonts w:ascii="Arial Unicode MS" w:cs="Arial Unicode MS" w:eastAsia="Arial Unicode MS" w:hAnsi="Arial Unicode MS"/>
          <w:b w:val="1"/>
          <w:bCs w:val="1"/>
          <w:rtl w:val="0"/>
        </w:rPr>
        <w:t xml:space="preserve">第5条（遅延リスクの事前通知）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乙は、納期遅延のおそれが生じた場合には、直ちにその旨を甲に通知しなければならない。</w:t>
        <w:br w:type="textWrapping"/>
        <w:t xml:space="preserve">2　前項の通知には、以下の事項を含めるものとする。</w:t>
        <w:br w:type="textWrapping"/>
        <w:t xml:space="preserve">・遅延の原因</w:t>
        <w:br w:type="textWrapping"/>
        <w:t xml:space="preserve">・影響範囲</w:t>
        <w:br w:type="textWrapping"/>
        <w:t xml:space="preserve">・代替対応策</w:t>
        <w:br w:type="textWrapping"/>
        <w:t xml:space="preserve">・修正後のスケジュール案</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t0lg2qs70lsf" w:id="6"/>
      <w:bookmarkEnd w:id="6"/>
      <w:r w:rsidDel="00000000" w:rsidR="00000000" w:rsidRPr="00000000">
        <w:rPr>
          <w:rFonts w:ascii="Arial Unicode MS" w:cs="Arial Unicode MS" w:eastAsia="Arial Unicode MS" w:hAnsi="Arial Unicode MS"/>
          <w:b w:val="1"/>
          <w:bCs w:val="1"/>
          <w:rtl w:val="0"/>
        </w:rPr>
        <w:t xml:space="preserve">第6条（是正措置）</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乙は、遅延が発生し又はそのおそれがある場合、速やかに是正措置を講じなければならない。</w:t>
        <w:br w:type="textWrapping"/>
        <w:t xml:space="preserve">2　是正措置には、以下を含むものとする。</w:t>
        <w:br w:type="textWrapping"/>
        <w:t xml:space="preserve">・人員の追加投入</w:t>
        <w:br w:type="textWrapping"/>
        <w:t xml:space="preserve">・作業工程の見直し</w:t>
        <w:br w:type="textWrapping"/>
        <w:t xml:space="preserve">・優先順位の変更</w:t>
        <w:br w:type="textWrapping"/>
        <w:t xml:space="preserve">・外部リソースの活用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甲は、必要に応じて是正措置の内容について指示又は承認を行うことができる。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vpoia95rtejc" w:id="7"/>
      <w:bookmarkEnd w:id="7"/>
      <w:r w:rsidDel="00000000" w:rsidR="00000000" w:rsidRPr="00000000">
        <w:rPr>
          <w:rFonts w:ascii="Arial Unicode MS" w:cs="Arial Unicode MS" w:eastAsia="Arial Unicode MS" w:hAnsi="Arial Unicode MS"/>
          <w:b w:val="1"/>
          <w:bCs w:val="1"/>
          <w:rtl w:val="0"/>
        </w:rPr>
        <w:t xml:space="preserve">第7条（納期変更）</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やむを得ない事情により納期の変更が必要となる場合、甲乙協議のうえ書面により合意するものとする。</w:t>
        <w:br w:type="textWrapping"/>
        <w:t xml:space="preserve">2　乙の責に帰すべき事由による遅延については、甲は納期変更に応じないことができる。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17istyhehhss" w:id="8"/>
      <w:bookmarkEnd w:id="8"/>
      <w:r w:rsidDel="00000000" w:rsidR="00000000" w:rsidRPr="00000000">
        <w:rPr>
          <w:rFonts w:ascii="Arial Unicode MS" w:cs="Arial Unicode MS" w:eastAsia="Arial Unicode MS" w:hAnsi="Arial Unicode MS"/>
          <w:b w:val="1"/>
          <w:bCs w:val="1"/>
          <w:rtl w:val="0"/>
        </w:rPr>
        <w:t xml:space="preserve">第8条（遅延時の対応）</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乙が納期を遵守できなかった場合、乙は甲に対し誠実に対応し、速やかに代替措置を提示するものとする。</w:t>
        <w:br w:type="textWrapping"/>
        <w:t xml:space="preserve">2　甲は、遅延の程度及び影響に応じて、以下の措置を講じることができる。</w:t>
        <w:br w:type="textWrapping"/>
        <w:t xml:space="preserve">・納期の再設定</w:t>
        <w:br w:type="textWrapping"/>
        <w:t xml:space="preserve">・報酬の減額又は支払留保</w:t>
        <w:br w:type="textWrapping"/>
        <w:t xml:space="preserve">・原契約の全部又は一部解除</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sugwth1x5w1c" w:id="9"/>
      <w:bookmarkEnd w:id="9"/>
      <w:r w:rsidDel="00000000" w:rsidR="00000000" w:rsidRPr="00000000">
        <w:rPr>
          <w:rFonts w:ascii="Arial Unicode MS" w:cs="Arial Unicode MS" w:eastAsia="Arial Unicode MS" w:hAnsi="Arial Unicode MS"/>
          <w:b w:val="1"/>
          <w:bCs w:val="1"/>
          <w:rtl w:val="0"/>
        </w:rPr>
        <w:t xml:space="preserve">第9条（損害賠償）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乙が納期遅延により甲に損害を与えた場合、乙はその損害を賠償する責任を負う。ただし、不可抗力その他乙の責に帰さない事由による場合はこの限りでない。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5u7ssnuv3fwf" w:id="10"/>
      <w:bookmarkEnd w:id="10"/>
      <w:r w:rsidDel="00000000" w:rsidR="00000000" w:rsidRPr="00000000">
        <w:rPr>
          <w:rFonts w:ascii="Arial Unicode MS" w:cs="Arial Unicode MS" w:eastAsia="Arial Unicode MS" w:hAnsi="Arial Unicode MS"/>
          <w:b w:val="1"/>
          <w:bCs w:val="1"/>
          <w:rtl w:val="0"/>
        </w:rPr>
        <w:t xml:space="preserve">第10条（不可抗力）</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天災地変、感染症、法令改正、第三者の行為その他当事者の合理的支配を超える事由により納期遅延が生じた場合、当事者は協議のうえ対応を決定するものとする。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kxt0trjr82g2" w:id="11"/>
      <w:bookmarkEnd w:id="11"/>
      <w:r w:rsidDel="00000000" w:rsidR="00000000" w:rsidRPr="00000000">
        <w:rPr>
          <w:rFonts w:ascii="Arial Unicode MS" w:cs="Arial Unicode MS" w:eastAsia="Arial Unicode MS" w:hAnsi="Arial Unicode MS"/>
          <w:b w:val="1"/>
          <w:bCs w:val="1"/>
          <w:rtl w:val="0"/>
        </w:rPr>
        <w:t xml:space="preserve">第11条（本覚書の位置付け）</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本覚書は原契約の一部を構成するものとし、本覚書と原契約の内容が抵触する場合には、本覚書の定めが優先して適用される。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vvmyyjiwxd5b" w:id="12"/>
      <w:bookmarkEnd w:id="12"/>
      <w:r w:rsidDel="00000000" w:rsidR="00000000" w:rsidRPr="00000000">
        <w:rPr>
          <w:rFonts w:ascii="Arial Unicode MS" w:cs="Arial Unicode MS" w:eastAsia="Arial Unicode MS" w:hAnsi="Arial Unicode MS"/>
          <w:b w:val="1"/>
          <w:bCs w:val="1"/>
          <w:rtl w:val="0"/>
        </w:rPr>
        <w:t xml:space="preserve">第12条（有効期間）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本覚書は締結日より原契約の終了まで有効に存続する。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7zpgwo204t1c"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本覚書に定めのない事項又は解釈に疑義が生じた場合は、甲乙誠意をもって協議し解決するものとする。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m6cqlhynhfay" w:id="14"/>
      <w:bookmarkEnd w:id="14"/>
      <w:r w:rsidDel="00000000" w:rsidR="00000000" w:rsidRPr="00000000">
        <w:rPr>
          <w:rFonts w:ascii="Arial Unicode MS" w:cs="Arial Unicode MS" w:eastAsia="Arial Unicode MS" w:hAnsi="Arial Unicode MS"/>
          <w:b w:val="1"/>
          <w:bCs w:val="1"/>
          <w:rtl w:val="0"/>
        </w:rPr>
        <w:t xml:space="preserve">第14条（管轄）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本覚書に関する紛争については、甲の本店所在地を管轄する地方裁判所を第一審の専属的合意管轄裁判所とする。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本覚書締結の証として、本書2通を作成し、甲乙記名押印のうえ、各1通を保有する。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